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F49" w:rsidRPr="000A1673" w:rsidRDefault="007E735F" w:rsidP="00112306">
      <w:pPr>
        <w:spacing w:line="480" w:lineRule="atLeast"/>
        <w:ind w:firstLineChars="300" w:firstLine="771"/>
        <w:rPr>
          <w:rFonts w:ascii="ＭＳ 明朝" w:cs="ＭＳ 明朝"/>
        </w:rPr>
      </w:pPr>
      <w:r>
        <w:rPr>
          <w:rFonts w:ascii="ＭＳ 明朝" w:hAnsi="ＭＳ 明朝" w:cs="ＭＳ 明朝" w:hint="eastAsia"/>
        </w:rPr>
        <w:t>紀宝町</w:t>
      </w:r>
      <w:r w:rsidR="0081767B" w:rsidRPr="000A1673">
        <w:rPr>
          <w:rFonts w:ascii="ＭＳ 明朝" w:hAnsi="ＭＳ 明朝" w:cs="ＭＳ 明朝" w:hint="eastAsia"/>
        </w:rPr>
        <w:t>地域建設業経営強化融資制度に係る事務取扱</w:t>
      </w:r>
      <w:r w:rsidR="006E5F82" w:rsidRPr="000A1673">
        <w:rPr>
          <w:rFonts w:ascii="ＭＳ 明朝" w:hAnsi="ＭＳ 明朝" w:cs="ＭＳ 明朝" w:hint="eastAsia"/>
        </w:rPr>
        <w:t>要綱</w:t>
      </w:r>
    </w:p>
    <w:p w:rsidR="00711F49" w:rsidRPr="000A1673" w:rsidRDefault="00711F49" w:rsidP="00B55458">
      <w:pPr>
        <w:spacing w:line="480" w:lineRule="atLeast"/>
        <w:ind w:firstLineChars="100" w:firstLine="257"/>
        <w:rPr>
          <w:rFonts w:ascii="ＭＳ 明朝" w:hAnsi="ＭＳ 明朝" w:cs="ＭＳ 明朝"/>
        </w:rPr>
      </w:pPr>
      <w:r w:rsidRPr="000A1673">
        <w:rPr>
          <w:rFonts w:ascii="ＭＳ 明朝" w:hAnsi="ＭＳ 明朝" w:cs="ＭＳ 明朝"/>
        </w:rPr>
        <w:t>(</w:t>
      </w:r>
      <w:r w:rsidRPr="000A1673">
        <w:rPr>
          <w:rFonts w:ascii="ＭＳ 明朝" w:hAnsi="ＭＳ 明朝" w:cs="ＭＳ 明朝" w:hint="eastAsia"/>
        </w:rPr>
        <w:t>趣旨</w:t>
      </w:r>
      <w:r w:rsidRPr="000A1673">
        <w:rPr>
          <w:rFonts w:ascii="ＭＳ 明朝" w:hAnsi="ＭＳ 明朝" w:cs="ＭＳ 明朝"/>
        </w:rPr>
        <w:t>)</w:t>
      </w:r>
    </w:p>
    <w:p w:rsidR="00867B95" w:rsidRPr="000A1673" w:rsidRDefault="007C6AB8" w:rsidP="00867B95">
      <w:pPr>
        <w:spacing w:line="480" w:lineRule="atLeast"/>
        <w:ind w:left="257" w:hangingChars="100" w:hanging="257"/>
        <w:rPr>
          <w:rFonts w:ascii="ＭＳ 明朝" w:cs="ＭＳ 明朝"/>
        </w:rPr>
      </w:pPr>
      <w:r w:rsidRPr="000A1673">
        <w:rPr>
          <w:rFonts w:ascii="ＭＳ 明朝" w:hAnsi="ＭＳ 明朝" w:cs="ＭＳ 明朝" w:hint="eastAsia"/>
        </w:rPr>
        <w:t>第１条　この</w:t>
      </w:r>
      <w:r w:rsidR="004029BE">
        <w:rPr>
          <w:rFonts w:ascii="ＭＳ 明朝" w:hAnsi="ＭＳ 明朝" w:cs="ＭＳ 明朝" w:hint="eastAsia"/>
        </w:rPr>
        <w:t>要綱</w:t>
      </w:r>
      <w:r w:rsidRPr="000A1673">
        <w:rPr>
          <w:rFonts w:ascii="ＭＳ 明朝" w:hAnsi="ＭＳ 明朝" w:cs="ＭＳ 明朝" w:hint="eastAsia"/>
        </w:rPr>
        <w:t>は、</w:t>
      </w:r>
      <w:r w:rsidR="007E735F">
        <w:rPr>
          <w:rFonts w:ascii="ＭＳ 明朝" w:hAnsi="ＭＳ 明朝" w:cs="ＭＳ 明朝" w:hint="eastAsia"/>
        </w:rPr>
        <w:t>紀宝町</w:t>
      </w:r>
      <w:r w:rsidR="006F1713" w:rsidRPr="000A1673">
        <w:rPr>
          <w:rFonts w:ascii="ＭＳ 明朝" w:hAnsi="ＭＳ 明朝" w:cs="ＭＳ 明朝" w:hint="eastAsia"/>
        </w:rPr>
        <w:t>（以下「町」という。）</w:t>
      </w:r>
      <w:r w:rsidRPr="000A1673">
        <w:rPr>
          <w:rFonts w:ascii="ＭＳ 明朝" w:hAnsi="ＭＳ 明朝" w:cs="ＭＳ 明朝" w:hint="eastAsia"/>
        </w:rPr>
        <w:t>が発注する建設工事を請け負</w:t>
      </w:r>
      <w:r w:rsidR="00F46390" w:rsidRPr="000A1673">
        <w:rPr>
          <w:rFonts w:ascii="ＭＳ 明朝" w:hAnsi="ＭＳ 明朝" w:cs="ＭＳ 明朝" w:hint="eastAsia"/>
        </w:rPr>
        <w:t>う中小・中堅建設業者（原則として資本の額若しくは出資の総額が20</w:t>
      </w:r>
      <w:r w:rsidRPr="000A1673">
        <w:rPr>
          <w:rFonts w:ascii="ＭＳ 明朝" w:hAnsi="ＭＳ 明朝" w:cs="ＭＳ 明朝" w:hint="eastAsia"/>
        </w:rPr>
        <w:t>億円以下又は常時使用する従業員の数１</w:t>
      </w:r>
      <w:r w:rsidRPr="000A1673">
        <w:rPr>
          <w:rFonts w:ascii="ＭＳ 明朝" w:cs="ＭＳ 明朝"/>
        </w:rPr>
        <w:t>,</w:t>
      </w:r>
      <w:r w:rsidRPr="000A1673">
        <w:rPr>
          <w:rFonts w:ascii="ＭＳ 明朝" w:hAnsi="ＭＳ 明朝" w:cs="ＭＳ 明朝" w:hint="eastAsia"/>
        </w:rPr>
        <w:t>５００人以下の建設業者（以下「請負者」という。））の資金調達の円滑化を推進することを目的として、公共工事に係る工事請負代金債権（以下「工事請負代金債権」という。）の譲渡を活用し</w:t>
      </w:r>
      <w:r w:rsidR="00806A0E" w:rsidRPr="000A1673">
        <w:rPr>
          <w:rFonts w:ascii="ＭＳ 明朝" w:hAnsi="ＭＳ 明朝" w:cs="ＭＳ 明朝" w:hint="eastAsia"/>
        </w:rPr>
        <w:t>た</w:t>
      </w:r>
      <w:r w:rsidR="00BC7954" w:rsidRPr="000A1673">
        <w:rPr>
          <w:rFonts w:ascii="ＭＳ 明朝" w:hAnsi="ＭＳ 明朝" w:cs="ＭＳ 明朝" w:hint="eastAsia"/>
        </w:rPr>
        <w:t>融資制度（以下「本制度」という。）を利用する場合における、</w:t>
      </w:r>
      <w:r w:rsidR="004029BE">
        <w:rPr>
          <w:rFonts w:ascii="ＭＳ 明朝" w:hAnsi="ＭＳ 明朝" w:cs="ＭＳ 明朝" w:hint="eastAsia"/>
        </w:rPr>
        <w:t>紀宝町契約に関する文書の様式を定める規定（平成１８年紀宝町訓令第３０号）第２条に規定する</w:t>
      </w:r>
      <w:r w:rsidR="00122B94" w:rsidRPr="000A1673">
        <w:rPr>
          <w:rFonts w:ascii="ＭＳ 明朝" w:hAnsi="ＭＳ 明朝" w:cs="ＭＳ 明朝" w:hint="eastAsia"/>
        </w:rPr>
        <w:t>建設工事請負</w:t>
      </w:r>
      <w:r w:rsidR="00806A0E" w:rsidRPr="000A1673">
        <w:rPr>
          <w:rFonts w:ascii="ＭＳ 明朝" w:hAnsi="ＭＳ 明朝" w:cs="ＭＳ 明朝" w:hint="eastAsia"/>
        </w:rPr>
        <w:t>契約</w:t>
      </w:r>
      <w:r w:rsidR="009E7DAC" w:rsidRPr="000A1673">
        <w:rPr>
          <w:rFonts w:ascii="ＭＳ 明朝" w:hAnsi="ＭＳ 明朝" w:cs="ＭＳ 明朝" w:hint="eastAsia"/>
        </w:rPr>
        <w:t>書</w:t>
      </w:r>
      <w:r w:rsidR="00806A0E" w:rsidRPr="000A1673">
        <w:rPr>
          <w:rFonts w:ascii="ＭＳ 明朝" w:hAnsi="ＭＳ 明朝" w:cs="ＭＳ 明朝" w:hint="eastAsia"/>
        </w:rPr>
        <w:t>の条項</w:t>
      </w:r>
      <w:r w:rsidRPr="000A1673">
        <w:rPr>
          <w:rFonts w:ascii="ＭＳ 明朝" w:hAnsi="ＭＳ 明朝" w:cs="ＭＳ 明朝" w:hint="eastAsia"/>
        </w:rPr>
        <w:t>（以下「</w:t>
      </w:r>
      <w:r w:rsidR="005978CF" w:rsidRPr="000A1673">
        <w:rPr>
          <w:rFonts w:ascii="ＭＳ 明朝" w:hAnsi="ＭＳ 明朝" w:cs="ＭＳ 明朝" w:hint="eastAsia"/>
        </w:rPr>
        <w:t>工事</w:t>
      </w:r>
      <w:r w:rsidR="00806A0E" w:rsidRPr="000A1673">
        <w:rPr>
          <w:rFonts w:ascii="ＭＳ 明朝" w:hAnsi="ＭＳ 明朝" w:cs="ＭＳ 明朝" w:hint="eastAsia"/>
        </w:rPr>
        <w:t>約款」という。）第５</w:t>
      </w:r>
      <w:r w:rsidR="00B12BE5" w:rsidRPr="000A1673">
        <w:rPr>
          <w:rFonts w:ascii="ＭＳ 明朝" w:hAnsi="ＭＳ 明朝" w:cs="ＭＳ 明朝" w:hint="eastAsia"/>
        </w:rPr>
        <w:t>条第１</w:t>
      </w:r>
      <w:r w:rsidRPr="000A1673">
        <w:rPr>
          <w:rFonts w:ascii="ＭＳ 明朝" w:hAnsi="ＭＳ 明朝" w:cs="ＭＳ 明朝" w:hint="eastAsia"/>
        </w:rPr>
        <w:t>項</w:t>
      </w:r>
      <w:r w:rsidR="00BC7954" w:rsidRPr="000A1673">
        <w:rPr>
          <w:rFonts w:ascii="ＭＳ 明朝" w:hAnsi="ＭＳ 明朝" w:cs="ＭＳ 明朝" w:hint="eastAsia"/>
        </w:rPr>
        <w:t>ただし書</w:t>
      </w:r>
      <w:r w:rsidRPr="000A1673">
        <w:rPr>
          <w:rFonts w:ascii="ＭＳ 明朝" w:hAnsi="ＭＳ 明朝" w:cs="ＭＳ 明朝" w:hint="eastAsia"/>
        </w:rPr>
        <w:t>に規定する債権譲渡の承諾等に関する事務の取扱いについて必要な事項を定めるものとする。</w:t>
      </w:r>
    </w:p>
    <w:p w:rsidR="00867B95" w:rsidRPr="000A1673" w:rsidRDefault="00867B95" w:rsidP="00867B95">
      <w:pPr>
        <w:spacing w:line="480" w:lineRule="atLeast"/>
        <w:ind w:leftChars="100" w:left="257"/>
        <w:rPr>
          <w:rFonts w:ascii="ＭＳ 明朝" w:cs="ＭＳ 明朝"/>
        </w:rPr>
      </w:pPr>
      <w:r w:rsidRPr="000A1673">
        <w:rPr>
          <w:rFonts w:ascii="ＭＳ 明朝" w:hAnsi="ＭＳ 明朝" w:cs="ＭＳ 明朝"/>
        </w:rPr>
        <w:t>(</w:t>
      </w:r>
      <w:r w:rsidRPr="000A1673">
        <w:rPr>
          <w:rFonts w:ascii="ＭＳ 明朝" w:hAnsi="ＭＳ 明朝" w:cs="ＭＳ 明朝" w:hint="eastAsia"/>
        </w:rPr>
        <w:t>債権譲渡の対象工事）</w:t>
      </w:r>
    </w:p>
    <w:p w:rsidR="008C100F" w:rsidRPr="000A1673" w:rsidRDefault="00502A16" w:rsidP="008C100F">
      <w:pPr>
        <w:spacing w:line="480" w:lineRule="atLeast"/>
        <w:ind w:left="257" w:hangingChars="100" w:hanging="257"/>
        <w:rPr>
          <w:rFonts w:ascii="ＭＳ 明朝" w:cs="ＭＳ 明朝"/>
        </w:rPr>
      </w:pPr>
      <w:r w:rsidRPr="000A1673">
        <w:rPr>
          <w:rFonts w:ascii="ＭＳ 明朝" w:hAnsi="ＭＳ 明朝" w:cs="ＭＳ 明朝" w:hint="eastAsia"/>
        </w:rPr>
        <w:t>第２条　債権譲渡の対象となる工事は、</w:t>
      </w:r>
      <w:r w:rsidR="00122B94" w:rsidRPr="000A1673">
        <w:rPr>
          <w:rFonts w:ascii="ＭＳ 明朝" w:hAnsi="ＭＳ 明朝" w:cs="ＭＳ 明朝" w:hint="eastAsia"/>
        </w:rPr>
        <w:t>町</w:t>
      </w:r>
      <w:r w:rsidRPr="000A1673">
        <w:rPr>
          <w:rFonts w:ascii="ＭＳ 明朝" w:hAnsi="ＭＳ 明朝" w:cs="ＭＳ 明朝" w:hint="eastAsia"/>
        </w:rPr>
        <w:t>が発注する建設工事のうち、次の工事を除く工事とする。</w:t>
      </w:r>
    </w:p>
    <w:p w:rsidR="00E36C14" w:rsidRPr="000A1673" w:rsidRDefault="00E36C14" w:rsidP="00761734">
      <w:pPr>
        <w:spacing w:line="480" w:lineRule="atLeast"/>
        <w:ind w:leftChars="-44" w:left="144" w:hangingChars="100" w:hanging="257"/>
        <w:rPr>
          <w:rFonts w:ascii="ＭＳ 明朝" w:cs="ＭＳ 明朝"/>
        </w:rPr>
      </w:pPr>
      <w:r w:rsidRPr="000A1673">
        <w:rPr>
          <w:rFonts w:ascii="ＭＳ 明朝" w:hAnsi="ＭＳ 明朝" w:cs="ＭＳ 明朝" w:hint="eastAsia"/>
        </w:rPr>
        <w:t xml:space="preserve">　</w:t>
      </w:r>
      <w:r w:rsidRPr="000A1673">
        <w:rPr>
          <w:rFonts w:ascii="ＭＳ 明朝" w:hAnsi="ＭＳ 明朝" w:cs="ＭＳ 明朝"/>
        </w:rPr>
        <w:t xml:space="preserve"> (1)</w:t>
      </w:r>
      <w:r w:rsidRPr="000A1673">
        <w:rPr>
          <w:rFonts w:ascii="ＭＳ 明朝" w:hAnsi="ＭＳ 明朝" w:cs="ＭＳ 明朝" w:hint="eastAsia"/>
        </w:rPr>
        <w:t xml:space="preserve">　請負代金額が</w:t>
      </w:r>
      <w:r w:rsidRPr="000A1673">
        <w:rPr>
          <w:rFonts w:ascii="ＭＳ 明朝" w:hAnsi="ＭＳ 明朝" w:cs="ＭＳ 明朝"/>
        </w:rPr>
        <w:t>130</w:t>
      </w:r>
      <w:r w:rsidRPr="000A1673">
        <w:rPr>
          <w:rFonts w:ascii="ＭＳ 明朝" w:hAnsi="ＭＳ 明朝" w:cs="ＭＳ 明朝" w:hint="eastAsia"/>
        </w:rPr>
        <w:t>万円未満の工事</w:t>
      </w:r>
    </w:p>
    <w:p w:rsidR="00502A16" w:rsidRPr="000A1673" w:rsidRDefault="00E36C14" w:rsidP="00761734">
      <w:pPr>
        <w:spacing w:line="480" w:lineRule="atLeast"/>
        <w:ind w:leftChars="65" w:left="424" w:hangingChars="100" w:hanging="257"/>
        <w:rPr>
          <w:rFonts w:ascii="ＭＳ 明朝" w:cs="ＭＳ 明朝"/>
        </w:rPr>
      </w:pPr>
      <w:r w:rsidRPr="000A1673">
        <w:rPr>
          <w:rFonts w:ascii="ＭＳ 明朝" w:hAnsi="ＭＳ 明朝" w:cs="ＭＳ 明朝"/>
        </w:rPr>
        <w:t xml:space="preserve"> (2</w:t>
      </w:r>
      <w:r w:rsidR="008C100F" w:rsidRPr="000A1673">
        <w:rPr>
          <w:rFonts w:ascii="ＭＳ 明朝" w:hAnsi="ＭＳ 明朝" w:cs="ＭＳ 明朝"/>
        </w:rPr>
        <w:t>)</w:t>
      </w:r>
      <w:r w:rsidR="008C100F" w:rsidRPr="000A1673">
        <w:rPr>
          <w:rFonts w:ascii="ＭＳ 明朝" w:hAnsi="ＭＳ 明朝" w:cs="ＭＳ 明朝" w:hint="eastAsia"/>
        </w:rPr>
        <w:t xml:space="preserve">　</w:t>
      </w:r>
      <w:r w:rsidR="00502A16" w:rsidRPr="000A1673">
        <w:rPr>
          <w:rFonts w:ascii="ＭＳ 明朝" w:hAnsi="ＭＳ 明朝" w:cs="ＭＳ 明朝" w:hint="eastAsia"/>
        </w:rPr>
        <w:t>債務負担行為</w:t>
      </w:r>
      <w:r w:rsidR="00971BA6" w:rsidRPr="000A1673">
        <w:rPr>
          <w:rFonts w:ascii="ＭＳ 明朝" w:hAnsi="ＭＳ 明朝" w:cs="ＭＳ 明朝" w:hint="eastAsia"/>
        </w:rPr>
        <w:t>又は継続費（以下「債務負担行為等」という。）に係る工事</w:t>
      </w:r>
      <w:r w:rsidR="00502A16" w:rsidRPr="000A1673">
        <w:rPr>
          <w:rFonts w:ascii="ＭＳ 明朝" w:hAnsi="ＭＳ 明朝" w:cs="ＭＳ 明朝" w:hint="eastAsia"/>
        </w:rPr>
        <w:t>及び歳出予算の繰越し等による工期が複数年度にわたる工事</w:t>
      </w:r>
      <w:r w:rsidR="00264580" w:rsidRPr="000A1673">
        <w:rPr>
          <w:rFonts w:ascii="ＭＳ 明朝" w:hAnsi="ＭＳ 明朝" w:cs="ＭＳ 明朝" w:hint="eastAsia"/>
        </w:rPr>
        <w:t>。ただし、次の工事を除く。</w:t>
      </w:r>
    </w:p>
    <w:p w:rsidR="00502A16" w:rsidRPr="000A1673" w:rsidRDefault="00D1392D" w:rsidP="00D1392D">
      <w:pPr>
        <w:spacing w:line="480" w:lineRule="atLeast"/>
        <w:ind w:leftChars="155" w:left="655" w:hangingChars="100" w:hanging="257"/>
        <w:rPr>
          <w:rFonts w:ascii="ＭＳ 明朝" w:cs="ＭＳ 明朝"/>
        </w:rPr>
      </w:pPr>
      <w:r w:rsidRPr="000A1673">
        <w:rPr>
          <w:rFonts w:ascii="ＭＳ 明朝" w:hAnsi="ＭＳ 明朝" w:cs="ＭＳ 明朝" w:hint="eastAsia"/>
        </w:rPr>
        <w:t xml:space="preserve">ア　</w:t>
      </w:r>
      <w:r w:rsidR="00502A16" w:rsidRPr="000A1673">
        <w:rPr>
          <w:rFonts w:ascii="ＭＳ 明朝" w:hAnsi="ＭＳ 明朝" w:cs="ＭＳ 明朝" w:hint="eastAsia"/>
        </w:rPr>
        <w:t>債務負担行為</w:t>
      </w:r>
      <w:r w:rsidR="00971BA6" w:rsidRPr="000A1673">
        <w:rPr>
          <w:rFonts w:ascii="ＭＳ 明朝" w:hAnsi="ＭＳ 明朝" w:cs="ＭＳ 明朝" w:hint="eastAsia"/>
        </w:rPr>
        <w:t>等</w:t>
      </w:r>
      <w:r w:rsidR="00502A16" w:rsidRPr="000A1673">
        <w:rPr>
          <w:rFonts w:ascii="ＭＳ 明朝" w:hAnsi="ＭＳ 明朝" w:cs="ＭＳ 明朝" w:hint="eastAsia"/>
        </w:rPr>
        <w:t>の最終年度に係る工事であり、かつ、年度内に終了が見込まれる工事</w:t>
      </w:r>
    </w:p>
    <w:p w:rsidR="00502A16" w:rsidRPr="000A1673" w:rsidRDefault="00502A16" w:rsidP="00D1392D">
      <w:pPr>
        <w:spacing w:line="480" w:lineRule="atLeast"/>
        <w:ind w:leftChars="155" w:left="655" w:hangingChars="100" w:hanging="257"/>
        <w:rPr>
          <w:rFonts w:ascii="ＭＳ 明朝" w:cs="ＭＳ 明朝"/>
        </w:rPr>
      </w:pPr>
      <w:r w:rsidRPr="000A1673">
        <w:rPr>
          <w:rFonts w:ascii="ＭＳ 明朝" w:hAnsi="ＭＳ 明朝" w:cs="ＭＳ 明朝" w:hint="eastAsia"/>
        </w:rPr>
        <w:t>イ</w:t>
      </w:r>
      <w:r w:rsidR="00D1392D" w:rsidRPr="000A1673">
        <w:rPr>
          <w:rFonts w:ascii="ＭＳ 明朝" w:hAnsi="ＭＳ 明朝" w:cs="ＭＳ 明朝" w:hint="eastAsia"/>
        </w:rPr>
        <w:t xml:space="preserve">　</w:t>
      </w:r>
      <w:r w:rsidRPr="000A1673">
        <w:rPr>
          <w:rFonts w:ascii="ＭＳ 明朝" w:hAnsi="ＭＳ 明朝" w:cs="ＭＳ 明朝" w:hint="eastAsia"/>
        </w:rPr>
        <w:t>前年度から繰越された工事であり、かつ、年度内に終了が見込まれる工事</w:t>
      </w:r>
    </w:p>
    <w:p w:rsidR="006C0D76" w:rsidRDefault="00D1392D" w:rsidP="00D1392D">
      <w:pPr>
        <w:spacing w:line="480" w:lineRule="atLeast"/>
        <w:ind w:leftChars="155" w:left="655" w:hangingChars="100" w:hanging="257"/>
        <w:rPr>
          <w:rFonts w:ascii="ＭＳ 明朝" w:hAnsi="ＭＳ 明朝" w:cs="ＭＳ 明朝"/>
        </w:rPr>
      </w:pPr>
      <w:r w:rsidRPr="000A1673">
        <w:rPr>
          <w:rFonts w:ascii="ＭＳ 明朝" w:hAnsi="ＭＳ 明朝" w:cs="ＭＳ 明朝" w:hint="eastAsia"/>
        </w:rPr>
        <w:t xml:space="preserve">ウ　</w:t>
      </w:r>
      <w:r w:rsidR="00502A16" w:rsidRPr="000A1673">
        <w:rPr>
          <w:rFonts w:ascii="ＭＳ 明朝" w:hAnsi="ＭＳ 明朝" w:cs="ＭＳ 明朝" w:hint="eastAsia"/>
        </w:rPr>
        <w:t>債務負担行</w:t>
      </w:r>
      <w:r w:rsidR="00971BA6" w:rsidRPr="000A1673">
        <w:rPr>
          <w:rFonts w:ascii="ＭＳ 明朝" w:hAnsi="ＭＳ 明朝" w:cs="ＭＳ 明朝" w:hint="eastAsia"/>
        </w:rPr>
        <w:t>等</w:t>
      </w:r>
      <w:r w:rsidR="00502A16" w:rsidRPr="000A1673">
        <w:rPr>
          <w:rFonts w:ascii="ＭＳ 明朝" w:hAnsi="ＭＳ 明朝" w:cs="ＭＳ 明朝" w:hint="eastAsia"/>
        </w:rPr>
        <w:t>為又は繰越し工事であって、債権譲渡の承諾時点において、次年度に工期末を迎え、かつ、工期の残りが１年未満の</w:t>
      </w:r>
      <w:r w:rsidR="006C0D76">
        <w:rPr>
          <w:rFonts w:ascii="ＭＳ 明朝" w:hAnsi="ＭＳ 明朝" w:cs="ＭＳ 明朝" w:hint="eastAsia"/>
        </w:rPr>
        <w:t>工</w:t>
      </w:r>
    </w:p>
    <w:p w:rsidR="00502A16" w:rsidRPr="000A1673" w:rsidRDefault="00502A16" w:rsidP="006C0D76">
      <w:pPr>
        <w:spacing w:line="480" w:lineRule="atLeast"/>
        <w:ind w:leftChars="205" w:left="655" w:hangingChars="50" w:hanging="128"/>
        <w:rPr>
          <w:rFonts w:ascii="ＭＳ 明朝" w:cs="ＭＳ 明朝"/>
        </w:rPr>
      </w:pPr>
      <w:bookmarkStart w:id="0" w:name="_GoBack"/>
      <w:bookmarkEnd w:id="0"/>
      <w:r w:rsidRPr="000A1673">
        <w:rPr>
          <w:rFonts w:ascii="ＭＳ 明朝" w:hAnsi="ＭＳ 明朝" w:cs="ＭＳ 明朝" w:hint="eastAsia"/>
        </w:rPr>
        <w:lastRenderedPageBreak/>
        <w:t>事</w:t>
      </w:r>
    </w:p>
    <w:p w:rsidR="00502A16" w:rsidRPr="000A1673" w:rsidRDefault="00E36C14" w:rsidP="00E36C14">
      <w:pPr>
        <w:spacing w:line="480" w:lineRule="atLeast"/>
        <w:ind w:firstLineChars="100" w:firstLine="257"/>
        <w:rPr>
          <w:rFonts w:ascii="ＭＳ 明朝" w:cs="ＭＳ 明朝"/>
        </w:rPr>
      </w:pPr>
      <w:r w:rsidRPr="000A1673">
        <w:rPr>
          <w:rFonts w:ascii="ＭＳ 明朝" w:hAnsi="ＭＳ 明朝" w:cs="ＭＳ 明朝"/>
        </w:rPr>
        <w:t>(3</w:t>
      </w:r>
      <w:r w:rsidR="00D1392D" w:rsidRPr="000A1673">
        <w:rPr>
          <w:rFonts w:ascii="ＭＳ 明朝" w:hAnsi="ＭＳ 明朝" w:cs="ＭＳ 明朝"/>
        </w:rPr>
        <w:t>)</w:t>
      </w:r>
      <w:r w:rsidR="00D1392D" w:rsidRPr="000A1673">
        <w:rPr>
          <w:rFonts w:ascii="ＭＳ 明朝" w:hAnsi="ＭＳ 明朝" w:cs="ＭＳ 明朝" w:hint="eastAsia"/>
        </w:rPr>
        <w:t xml:space="preserve">　</w:t>
      </w:r>
      <w:r w:rsidR="00122B94" w:rsidRPr="000A1673">
        <w:rPr>
          <w:rFonts w:ascii="ＭＳ 明朝" w:hAnsi="ＭＳ 明朝" w:cs="ＭＳ 明朝" w:hint="eastAsia"/>
        </w:rPr>
        <w:t>町</w:t>
      </w:r>
      <w:r w:rsidR="00502A16" w:rsidRPr="000A1673">
        <w:rPr>
          <w:rFonts w:ascii="ＭＳ 明朝" w:hAnsi="ＭＳ 明朝" w:cs="ＭＳ 明朝" w:hint="eastAsia"/>
        </w:rPr>
        <w:t>が役務的保証を必要とする工事</w:t>
      </w:r>
    </w:p>
    <w:p w:rsidR="00867B95" w:rsidRPr="000A1673" w:rsidRDefault="006C0D76" w:rsidP="006C0D76">
      <w:pPr>
        <w:spacing w:line="480" w:lineRule="atLeast"/>
        <w:ind w:leftChars="50" w:left="513" w:hangingChars="150" w:hanging="385"/>
        <w:rPr>
          <w:rFonts w:ascii="ＭＳ 明朝" w:cs="ＭＳ 明朝"/>
        </w:rPr>
      </w:pPr>
      <w:r>
        <w:rPr>
          <w:rFonts w:ascii="ＭＳ 明朝" w:hAnsi="ＭＳ 明朝" w:cs="ＭＳ 明朝" w:hint="eastAsia"/>
        </w:rPr>
        <w:t xml:space="preserve">（4） </w:t>
      </w:r>
      <w:r w:rsidR="00502A16" w:rsidRPr="000A1673">
        <w:rPr>
          <w:rFonts w:ascii="ＭＳ 明朝" w:hAnsi="ＭＳ 明朝" w:cs="ＭＳ 明朝" w:hint="eastAsia"/>
        </w:rPr>
        <w:t>請負者の</w:t>
      </w:r>
      <w:r w:rsidR="009262AA" w:rsidRPr="000A1673">
        <w:rPr>
          <w:rFonts w:ascii="ＭＳ 明朝" w:hAnsi="ＭＳ 明朝" w:cs="ＭＳ 明朝" w:hint="eastAsia"/>
        </w:rPr>
        <w:t>施工する能力に疑義が生じている等債権譲渡を承諾するに当たって</w:t>
      </w:r>
      <w:r w:rsidR="007D4A77" w:rsidRPr="000A1673">
        <w:rPr>
          <w:rFonts w:ascii="ＭＳ 明朝" w:hAnsi="ＭＳ 明朝" w:cs="ＭＳ 明朝" w:hint="eastAsia"/>
        </w:rPr>
        <w:t>町</w:t>
      </w:r>
      <w:r w:rsidR="00502A16" w:rsidRPr="000A1673">
        <w:rPr>
          <w:rFonts w:ascii="ＭＳ 明朝" w:hAnsi="ＭＳ 明朝" w:cs="ＭＳ 明朝" w:hint="eastAsia"/>
        </w:rPr>
        <w:t>が不適当と認める特別の事由がある工事</w:t>
      </w:r>
    </w:p>
    <w:p w:rsidR="00867B95" w:rsidRPr="000A1673" w:rsidRDefault="00D40C83" w:rsidP="00D40C83">
      <w:pPr>
        <w:spacing w:line="480" w:lineRule="atLeast"/>
        <w:ind w:firstLineChars="100" w:firstLine="257"/>
        <w:rPr>
          <w:rFonts w:ascii="ＭＳ 明朝" w:cs="ＭＳ 明朝"/>
        </w:rPr>
      </w:pPr>
      <w:r w:rsidRPr="000A1673">
        <w:rPr>
          <w:rFonts w:ascii="ＭＳ 明朝" w:hAnsi="ＭＳ 明朝" w:cs="ＭＳ 明朝"/>
        </w:rPr>
        <w:t>(</w:t>
      </w:r>
      <w:r w:rsidR="00867B95" w:rsidRPr="000A1673">
        <w:rPr>
          <w:rFonts w:ascii="ＭＳ 明朝" w:hAnsi="ＭＳ 明朝" w:cs="ＭＳ 明朝" w:hint="eastAsia"/>
        </w:rPr>
        <w:t>譲渡債権の範囲）</w:t>
      </w:r>
    </w:p>
    <w:p w:rsidR="00867B95" w:rsidRPr="000A1673" w:rsidRDefault="00867B95" w:rsidP="00FD763D">
      <w:pPr>
        <w:tabs>
          <w:tab w:val="left" w:pos="993"/>
        </w:tabs>
        <w:spacing w:line="480" w:lineRule="atLeast"/>
        <w:ind w:left="257" w:hangingChars="100" w:hanging="257"/>
        <w:rPr>
          <w:rFonts w:ascii="ＭＳ 明朝" w:cs="ＭＳ 明朝"/>
        </w:rPr>
      </w:pPr>
      <w:r w:rsidRPr="000A1673">
        <w:rPr>
          <w:rFonts w:ascii="ＭＳ 明朝" w:hAnsi="ＭＳ 明朝" w:cs="ＭＳ 明朝" w:hint="eastAsia"/>
        </w:rPr>
        <w:t>第３条　譲渡される工事請</w:t>
      </w:r>
      <w:r w:rsidR="004D7707" w:rsidRPr="000A1673">
        <w:rPr>
          <w:rFonts w:ascii="ＭＳ 明朝" w:hAnsi="ＭＳ 明朝" w:cs="ＭＳ 明朝" w:hint="eastAsia"/>
        </w:rPr>
        <w:t>負代金債権の額は、当該請負工事が完成した場合においては、</w:t>
      </w:r>
      <w:r w:rsidR="00DD4B55" w:rsidRPr="000A1673">
        <w:rPr>
          <w:rFonts w:ascii="ＭＳ 明朝" w:hAnsi="ＭＳ 明朝" w:cs="ＭＳ 明朝" w:hint="eastAsia"/>
        </w:rPr>
        <w:t>工事</w:t>
      </w:r>
      <w:r w:rsidR="004D7707" w:rsidRPr="000A1673">
        <w:rPr>
          <w:rFonts w:ascii="ＭＳ 明朝" w:hAnsi="ＭＳ 明朝" w:cs="ＭＳ 明朝" w:hint="eastAsia"/>
        </w:rPr>
        <w:t>約款第</w:t>
      </w:r>
      <w:r w:rsidR="007D4A77" w:rsidRPr="000A1673">
        <w:rPr>
          <w:rFonts w:ascii="ＭＳ 明朝" w:hAnsi="ＭＳ 明朝" w:cs="ＭＳ 明朝" w:hint="eastAsia"/>
        </w:rPr>
        <w:t>３</w:t>
      </w:r>
      <w:r w:rsidR="00823374">
        <w:rPr>
          <w:rFonts w:ascii="ＭＳ 明朝" w:hAnsi="ＭＳ 明朝" w:cs="ＭＳ 明朝" w:hint="eastAsia"/>
        </w:rPr>
        <w:t>２</w:t>
      </w:r>
      <w:r w:rsidR="007D4A77" w:rsidRPr="000A1673">
        <w:rPr>
          <w:rFonts w:ascii="ＭＳ 明朝" w:hAnsi="ＭＳ 明朝" w:cs="ＭＳ 明朝" w:hint="eastAsia"/>
        </w:rPr>
        <w:t>条第２</w:t>
      </w:r>
      <w:r w:rsidRPr="000A1673">
        <w:rPr>
          <w:rFonts w:ascii="ＭＳ 明朝" w:hAnsi="ＭＳ 明朝" w:cs="ＭＳ 明朝" w:hint="eastAsia"/>
        </w:rPr>
        <w:t>項に規定する検査に合格し、引渡を受けた出来形部分に相応する工事請負代金額から</w:t>
      </w:r>
      <w:r w:rsidR="00FD763D" w:rsidRPr="000A1673">
        <w:rPr>
          <w:rFonts w:ascii="ＭＳ 明朝" w:hAnsi="ＭＳ 明朝" w:cs="ＭＳ 明朝" w:hint="eastAsia"/>
        </w:rPr>
        <w:t>前払</w:t>
      </w:r>
      <w:r w:rsidR="007D4A77" w:rsidRPr="000A1673">
        <w:rPr>
          <w:rFonts w:ascii="ＭＳ 明朝" w:hAnsi="ＭＳ 明朝" w:cs="ＭＳ 明朝" w:hint="eastAsia"/>
        </w:rPr>
        <w:t>金、中間前払金、部分払金又は当該工事請負契約により発生する町</w:t>
      </w:r>
      <w:r w:rsidRPr="000A1673">
        <w:rPr>
          <w:rFonts w:ascii="ＭＳ 明朝" w:hAnsi="ＭＳ 明朝" w:cs="ＭＳ 明朝" w:hint="eastAsia"/>
        </w:rPr>
        <w:t>の請求権に基づく金額を控除した額とす</w:t>
      </w:r>
      <w:r w:rsidR="004D7707" w:rsidRPr="000A1673">
        <w:rPr>
          <w:rFonts w:ascii="ＭＳ 明朝" w:hAnsi="ＭＳ 明朝" w:cs="ＭＳ 明朝" w:hint="eastAsia"/>
        </w:rPr>
        <w:t>る。ただし、当該工事請負契約が解除された場合においては、</w:t>
      </w:r>
      <w:r w:rsidR="00DD4B55" w:rsidRPr="000A1673">
        <w:rPr>
          <w:rFonts w:ascii="ＭＳ 明朝" w:hAnsi="ＭＳ 明朝" w:cs="ＭＳ 明朝" w:hint="eastAsia"/>
        </w:rPr>
        <w:t>工事</w:t>
      </w:r>
      <w:r w:rsidR="004D7707" w:rsidRPr="000A1673">
        <w:rPr>
          <w:rFonts w:ascii="ＭＳ 明朝" w:hAnsi="ＭＳ 明朝" w:cs="ＭＳ 明朝" w:hint="eastAsia"/>
        </w:rPr>
        <w:t>約款第</w:t>
      </w:r>
      <w:r w:rsidR="00F237D5">
        <w:rPr>
          <w:rFonts w:ascii="ＭＳ 明朝" w:hAnsi="ＭＳ 明朝" w:cs="ＭＳ 明朝" w:hint="eastAsia"/>
        </w:rPr>
        <w:t>５１</w:t>
      </w:r>
      <w:r w:rsidR="007D4A77" w:rsidRPr="000A1673">
        <w:rPr>
          <w:rFonts w:ascii="ＭＳ 明朝" w:hAnsi="ＭＳ 明朝" w:cs="ＭＳ 明朝" w:hint="eastAsia"/>
        </w:rPr>
        <w:t>条第１</w:t>
      </w:r>
      <w:r w:rsidRPr="000A1673">
        <w:rPr>
          <w:rFonts w:ascii="ＭＳ 明朝" w:hAnsi="ＭＳ 明朝" w:cs="ＭＳ 明朝" w:hint="eastAsia"/>
        </w:rPr>
        <w:t>項に規定する出来形部分の検査に合格し、引渡</w:t>
      </w:r>
      <w:r w:rsidR="00267673">
        <w:rPr>
          <w:rFonts w:ascii="ＭＳ 明朝" w:hAnsi="ＭＳ 明朝" w:cs="ＭＳ 明朝" w:hint="eastAsia"/>
        </w:rPr>
        <w:t>し</w:t>
      </w:r>
      <w:r w:rsidRPr="000A1673">
        <w:rPr>
          <w:rFonts w:ascii="ＭＳ 明朝" w:hAnsi="ＭＳ 明朝" w:cs="ＭＳ 明朝" w:hint="eastAsia"/>
        </w:rPr>
        <w:t>を受けた出来形部分に相応する工事請負代金額から前払金、中</w:t>
      </w:r>
      <w:r w:rsidR="001E0879" w:rsidRPr="000A1673">
        <w:rPr>
          <w:rFonts w:ascii="ＭＳ 明朝" w:hAnsi="ＭＳ 明朝" w:cs="ＭＳ 明朝" w:hint="eastAsia"/>
        </w:rPr>
        <w:t>間前</w:t>
      </w:r>
      <w:r w:rsidR="00247C25" w:rsidRPr="000A1673">
        <w:rPr>
          <w:rFonts w:ascii="ＭＳ 明朝" w:hAnsi="ＭＳ 明朝" w:cs="ＭＳ 明朝" w:hint="eastAsia"/>
        </w:rPr>
        <w:t>払金、部分払金及び当該工事請負契約により発生する違約金等の町</w:t>
      </w:r>
      <w:r w:rsidRPr="000A1673">
        <w:rPr>
          <w:rFonts w:ascii="ＭＳ 明朝" w:hAnsi="ＭＳ 明朝" w:cs="ＭＳ 明朝" w:hint="eastAsia"/>
        </w:rPr>
        <w:t>の請求権に基づく金額を控除した額とする。</w:t>
      </w:r>
    </w:p>
    <w:p w:rsidR="00867B95" w:rsidRPr="000A1673" w:rsidRDefault="00867B95" w:rsidP="00867B95">
      <w:pPr>
        <w:spacing w:line="480" w:lineRule="atLeast"/>
        <w:ind w:leftChars="100" w:left="514" w:hangingChars="100" w:hanging="257"/>
        <w:rPr>
          <w:rFonts w:ascii="ＭＳ 明朝" w:cs="ＭＳ 明朝"/>
        </w:rPr>
      </w:pPr>
      <w:r w:rsidRPr="000A1673">
        <w:rPr>
          <w:rFonts w:ascii="ＭＳ 明朝" w:hAnsi="ＭＳ 明朝" w:cs="ＭＳ 明朝" w:hint="eastAsia"/>
        </w:rPr>
        <w:t>２　当該工事請負契約の契約変更により工事請負代金債権の額に増減が生じた場合には、前項の工事請負代金債権の額は、変更後の工事請負代金債権の額とする。</w:t>
      </w:r>
    </w:p>
    <w:p w:rsidR="00867B95" w:rsidRPr="000A1673" w:rsidRDefault="00867B95" w:rsidP="00867B95">
      <w:pPr>
        <w:spacing w:line="480" w:lineRule="atLeast"/>
        <w:ind w:leftChars="100" w:left="514" w:hangingChars="100" w:hanging="257"/>
        <w:rPr>
          <w:rFonts w:ascii="ＭＳ 明朝" w:cs="ＭＳ 明朝"/>
        </w:rPr>
      </w:pPr>
      <w:r w:rsidRPr="000A1673">
        <w:rPr>
          <w:rFonts w:ascii="ＭＳ 明朝" w:hAnsi="ＭＳ 明朝" w:cs="ＭＳ 明朝" w:hint="eastAsia"/>
        </w:rPr>
        <w:t>３　前項の場合において、債権譲渡契約証書（様式第</w:t>
      </w:r>
      <w:r w:rsidR="00AA468A">
        <w:rPr>
          <w:rFonts w:ascii="ＭＳ 明朝" w:hAnsi="ＭＳ 明朝" w:cs="ＭＳ 明朝" w:hint="eastAsia"/>
        </w:rPr>
        <w:t>１</w:t>
      </w:r>
      <w:r w:rsidRPr="000A1673">
        <w:rPr>
          <w:rFonts w:ascii="ＭＳ 明朝" w:hAnsi="ＭＳ 明朝" w:cs="ＭＳ 明朝" w:hint="eastAsia"/>
        </w:rPr>
        <w:t>号）に記載された請負代金額及び債権譲渡額は、変更後のものとする。</w:t>
      </w:r>
    </w:p>
    <w:p w:rsidR="006E1E1D" w:rsidRPr="000A1673" w:rsidRDefault="00867B95" w:rsidP="00867B95">
      <w:pPr>
        <w:spacing w:line="480" w:lineRule="atLeast"/>
        <w:ind w:leftChars="100" w:left="514" w:hangingChars="100" w:hanging="257"/>
        <w:rPr>
          <w:rFonts w:ascii="ＭＳ 明朝" w:cs="ＭＳ 明朝"/>
        </w:rPr>
      </w:pPr>
      <w:r w:rsidRPr="000A1673">
        <w:rPr>
          <w:rFonts w:ascii="ＭＳ 明朝" w:hAnsi="ＭＳ 明朝" w:cs="ＭＳ 明朝" w:hint="eastAsia"/>
        </w:rPr>
        <w:t>４　第２項の場合において、請負者は債権譲渡先に変更後の工事請負契約書の写しを提出して通知させるものとする。</w:t>
      </w:r>
    </w:p>
    <w:p w:rsidR="007641B9" w:rsidRPr="000A1673" w:rsidRDefault="007641B9" w:rsidP="00566419">
      <w:pPr>
        <w:tabs>
          <w:tab w:val="left" w:pos="142"/>
        </w:tabs>
        <w:spacing w:line="480" w:lineRule="atLeast"/>
        <w:ind w:firstLineChars="55" w:firstLine="141"/>
        <w:rPr>
          <w:rFonts w:ascii="ＭＳ 明朝" w:cs="ＭＳ 明朝"/>
        </w:rPr>
      </w:pPr>
      <w:r w:rsidRPr="000A1673">
        <w:rPr>
          <w:rFonts w:ascii="ＭＳ 明朝" w:hAnsi="ＭＳ 明朝" w:cs="ＭＳ 明朝" w:hint="eastAsia"/>
        </w:rPr>
        <w:t>（</w:t>
      </w:r>
      <w:r w:rsidR="00FF5D51" w:rsidRPr="000A1673">
        <w:rPr>
          <w:rFonts w:ascii="ＭＳ 明朝" w:hAnsi="ＭＳ 明朝" w:cs="ＭＳ 明朝" w:hint="eastAsia"/>
        </w:rPr>
        <w:t>債権譲渡を承諾する時点）</w:t>
      </w:r>
    </w:p>
    <w:p w:rsidR="00DA6B05" w:rsidRPr="000A1673" w:rsidRDefault="00DA6B05" w:rsidP="00DA6B05">
      <w:pPr>
        <w:spacing w:line="480" w:lineRule="atLeast"/>
        <w:ind w:left="257" w:hangingChars="100" w:hanging="257"/>
        <w:rPr>
          <w:rFonts w:ascii="ＭＳ 明朝" w:cs="ＭＳ 明朝"/>
        </w:rPr>
      </w:pPr>
      <w:r w:rsidRPr="000A1673">
        <w:rPr>
          <w:rFonts w:ascii="ＭＳ 明朝" w:hAnsi="ＭＳ 明朝" w:cs="ＭＳ 明朝" w:hint="eastAsia"/>
        </w:rPr>
        <w:t>第４条　債権譲渡の承諾は、第２条に規定する工事の出来高が２分の１以上に到達したと認められる日以降とする。</w:t>
      </w:r>
    </w:p>
    <w:p w:rsidR="00255502" w:rsidRPr="000A1673" w:rsidRDefault="00DA6B05" w:rsidP="00DA6B05">
      <w:pPr>
        <w:spacing w:line="480" w:lineRule="atLeast"/>
        <w:ind w:leftChars="100" w:left="514" w:hangingChars="100" w:hanging="257"/>
        <w:rPr>
          <w:rFonts w:ascii="ＭＳ 明朝" w:cs="ＭＳ 明朝"/>
        </w:rPr>
      </w:pPr>
      <w:r w:rsidRPr="000A1673">
        <w:rPr>
          <w:rFonts w:ascii="ＭＳ 明朝" w:hAnsi="ＭＳ 明朝" w:cs="ＭＳ 明朝" w:hint="eastAsia"/>
        </w:rPr>
        <w:t>２　前項の規定による承諾に当たっての工事の出来高の確認については、月別の工事進捗率を記した工事履行報告</w:t>
      </w:r>
      <w:r w:rsidR="00E50993" w:rsidRPr="000A1673">
        <w:rPr>
          <w:rFonts w:ascii="ＭＳ 明朝" w:hAnsi="ＭＳ 明朝" w:cs="ＭＳ 明朝" w:hint="eastAsia"/>
        </w:rPr>
        <w:t>書（様式第</w:t>
      </w:r>
      <w:r w:rsidR="002E5094">
        <w:rPr>
          <w:rFonts w:ascii="ＭＳ 明朝" w:hAnsi="ＭＳ 明朝" w:cs="ＭＳ 明朝" w:hint="eastAsia"/>
        </w:rPr>
        <w:t>２</w:t>
      </w:r>
      <w:r w:rsidRPr="000A1673">
        <w:rPr>
          <w:rFonts w:ascii="ＭＳ 明朝" w:hAnsi="ＭＳ 明朝" w:cs="ＭＳ 明朝" w:hint="eastAsia"/>
        </w:rPr>
        <w:t>号）の受領</w:t>
      </w:r>
      <w:r w:rsidRPr="000A1673">
        <w:rPr>
          <w:rFonts w:ascii="ＭＳ 明朝" w:hAnsi="ＭＳ 明朝" w:cs="ＭＳ 明朝" w:hint="eastAsia"/>
        </w:rPr>
        <w:lastRenderedPageBreak/>
        <w:t>をもって足りるものとする。</w:t>
      </w:r>
    </w:p>
    <w:p w:rsidR="00146B4C" w:rsidRPr="000A1673" w:rsidRDefault="00146B4C" w:rsidP="00146B4C">
      <w:pPr>
        <w:spacing w:line="480" w:lineRule="atLeast"/>
        <w:ind w:firstLineChars="100" w:firstLine="257"/>
        <w:rPr>
          <w:rFonts w:ascii="ＭＳ 明朝" w:cs="ＭＳ 明朝"/>
        </w:rPr>
      </w:pPr>
      <w:r w:rsidRPr="000A1673">
        <w:rPr>
          <w:rFonts w:ascii="ＭＳ 明朝" w:hAnsi="ＭＳ 明朝" w:cs="ＭＳ 明朝"/>
        </w:rPr>
        <w:t>(</w:t>
      </w:r>
      <w:r w:rsidRPr="000A1673">
        <w:rPr>
          <w:rFonts w:ascii="ＭＳ 明朝" w:hAnsi="ＭＳ 明朝" w:cs="ＭＳ 明朝" w:hint="eastAsia"/>
        </w:rPr>
        <w:t>承諾権限）</w:t>
      </w:r>
    </w:p>
    <w:p w:rsidR="00F42158" w:rsidRPr="000A1673" w:rsidRDefault="00146B4C" w:rsidP="00763321">
      <w:pPr>
        <w:spacing w:line="480" w:lineRule="atLeast"/>
        <w:ind w:left="257" w:hangingChars="100" w:hanging="257"/>
        <w:rPr>
          <w:rFonts w:ascii="ＭＳ 明朝" w:cs="ＭＳ 明朝"/>
        </w:rPr>
      </w:pPr>
      <w:r w:rsidRPr="000A1673">
        <w:rPr>
          <w:rFonts w:ascii="ＭＳ 明朝" w:hAnsi="ＭＳ 明朝" w:cs="ＭＳ 明朝" w:hint="eastAsia"/>
        </w:rPr>
        <w:t xml:space="preserve">第５条　</w:t>
      </w:r>
      <w:r w:rsidR="00F032B8" w:rsidRPr="000A1673">
        <w:rPr>
          <w:rFonts w:ascii="ＭＳ 明朝" w:hAnsi="ＭＳ 明朝" w:cs="ＭＳ 明朝" w:hint="eastAsia"/>
        </w:rPr>
        <w:t>請負者は債権譲渡を行おうとするときは、</w:t>
      </w:r>
      <w:r w:rsidR="00DD4B55" w:rsidRPr="000A1673">
        <w:rPr>
          <w:rFonts w:ascii="ＭＳ 明朝" w:hAnsi="ＭＳ 明朝" w:cs="ＭＳ 明朝" w:hint="eastAsia"/>
        </w:rPr>
        <w:t>工事</w:t>
      </w:r>
      <w:r w:rsidR="00F032B8" w:rsidRPr="000A1673">
        <w:rPr>
          <w:rFonts w:ascii="ＭＳ 明朝" w:hAnsi="ＭＳ 明朝" w:cs="ＭＳ 明朝" w:hint="eastAsia"/>
        </w:rPr>
        <w:t>約款第５条第１</w:t>
      </w:r>
      <w:r w:rsidRPr="000A1673">
        <w:rPr>
          <w:rFonts w:ascii="ＭＳ 明朝" w:hAnsi="ＭＳ 明朝" w:cs="ＭＳ 明朝" w:hint="eastAsia"/>
        </w:rPr>
        <w:t>項</w:t>
      </w:r>
      <w:r w:rsidR="00B36303" w:rsidRPr="000A1673">
        <w:rPr>
          <w:rFonts w:ascii="ＭＳ 明朝" w:hAnsi="ＭＳ 明朝" w:cs="ＭＳ 明朝" w:hint="eastAsia"/>
        </w:rPr>
        <w:t>ただし書</w:t>
      </w:r>
      <w:r w:rsidRPr="000A1673">
        <w:rPr>
          <w:rFonts w:ascii="ＭＳ 明朝" w:hAnsi="ＭＳ 明朝" w:cs="ＭＳ 明朝" w:hint="eastAsia"/>
        </w:rPr>
        <w:t>に規定する</w:t>
      </w:r>
      <w:r w:rsidR="007D4A77" w:rsidRPr="000A1673">
        <w:rPr>
          <w:rFonts w:ascii="ＭＳ 明朝" w:hAnsi="ＭＳ 明朝" w:cs="ＭＳ 明朝" w:hint="eastAsia"/>
        </w:rPr>
        <w:t>町</w:t>
      </w:r>
      <w:r w:rsidRPr="000A1673">
        <w:rPr>
          <w:rFonts w:ascii="ＭＳ 明朝" w:hAnsi="ＭＳ 明朝" w:cs="ＭＳ 明朝" w:hint="eastAsia"/>
        </w:rPr>
        <w:t>の承諾を得るものとする。</w:t>
      </w:r>
    </w:p>
    <w:p w:rsidR="003626F5" w:rsidRPr="000A1673" w:rsidRDefault="003626F5" w:rsidP="003626F5">
      <w:pPr>
        <w:spacing w:line="480" w:lineRule="atLeast"/>
        <w:ind w:firstLineChars="55" w:firstLine="141"/>
        <w:rPr>
          <w:rFonts w:ascii="ＭＳ 明朝" w:cs="ＭＳ 明朝"/>
        </w:rPr>
      </w:pPr>
      <w:r w:rsidRPr="000A1673">
        <w:rPr>
          <w:rFonts w:ascii="ＭＳ 明朝" w:hAnsi="ＭＳ 明朝" w:cs="ＭＳ 明朝" w:hint="eastAsia"/>
        </w:rPr>
        <w:t>（債権譲渡先）</w:t>
      </w:r>
    </w:p>
    <w:p w:rsidR="00C36CE8" w:rsidRPr="000A1673" w:rsidRDefault="003626F5" w:rsidP="003626F5">
      <w:pPr>
        <w:spacing w:line="480" w:lineRule="atLeast"/>
        <w:ind w:left="257" w:hangingChars="100" w:hanging="257"/>
        <w:rPr>
          <w:rFonts w:ascii="ＭＳ 明朝" w:cs="ＭＳ 明朝"/>
        </w:rPr>
      </w:pPr>
      <w:r w:rsidRPr="000A1673">
        <w:rPr>
          <w:rFonts w:ascii="ＭＳ 明朝" w:hAnsi="ＭＳ 明朝" w:cs="ＭＳ 明朝" w:hint="eastAsia"/>
        </w:rPr>
        <w:t>第６条　債権譲渡先は、事業協同組合（事業協同組合連合会等を含む。以下同じ。）又は建設業の実務に関して専門的な知見を有すること、本制度に係る中小・中堅元請建設業者への貸付事業を確実に実施できる財産的基盤及び信用を有すること等の要件を満たす者として</w:t>
      </w:r>
      <w:r w:rsidR="00CE1DD6" w:rsidRPr="000A1673">
        <w:rPr>
          <w:rFonts w:ascii="ＭＳ 明朝" w:hAnsi="ＭＳ 明朝" w:cs="ＭＳ 明朝" w:hint="eastAsia"/>
        </w:rPr>
        <w:t>一般</w:t>
      </w:r>
      <w:r w:rsidRPr="000A1673">
        <w:rPr>
          <w:rFonts w:ascii="ＭＳ 明朝" w:hAnsi="ＭＳ 明朝" w:cs="ＭＳ 明朝" w:hint="eastAsia"/>
        </w:rPr>
        <w:t>財団法人建設業振興基金が被保証者として適当と認める民間事業者であって、中小・中堅元請建設業者への資金供給の円滑化に資する資金の貸付事業を行う者とする。</w:t>
      </w:r>
    </w:p>
    <w:p w:rsidR="00C83099" w:rsidRPr="000A1673" w:rsidRDefault="00763321" w:rsidP="003626F5">
      <w:pPr>
        <w:spacing w:line="480" w:lineRule="atLeast"/>
        <w:ind w:left="257" w:hangingChars="100" w:hanging="257"/>
        <w:rPr>
          <w:rFonts w:ascii="ＭＳ 明朝" w:hAnsi="ＭＳ 明朝" w:cs="ＭＳ 明朝"/>
        </w:rPr>
      </w:pPr>
      <w:r w:rsidRPr="000A1673">
        <w:rPr>
          <w:rFonts w:ascii="ＭＳ 明朝" w:hAnsi="ＭＳ 明朝" w:cs="ＭＳ 明朝" w:hint="eastAsia"/>
        </w:rPr>
        <w:t>（</w:t>
      </w:r>
      <w:r w:rsidR="00FC56E6" w:rsidRPr="000A1673">
        <w:rPr>
          <w:rFonts w:ascii="ＭＳ 明朝" w:hAnsi="ＭＳ 明朝" w:cs="ＭＳ 明朝" w:hint="eastAsia"/>
        </w:rPr>
        <w:t>債権譲渡の承諾の申請書類</w:t>
      </w:r>
      <w:r w:rsidR="00C83099" w:rsidRPr="000A1673">
        <w:rPr>
          <w:rFonts w:ascii="ＭＳ 明朝" w:hAnsi="ＭＳ 明朝" w:cs="ＭＳ 明朝"/>
        </w:rPr>
        <w:t>)</w:t>
      </w:r>
    </w:p>
    <w:p w:rsidR="00FC56E6" w:rsidRPr="000A1673" w:rsidRDefault="00FC56E6" w:rsidP="007D4A77">
      <w:pPr>
        <w:spacing w:line="480" w:lineRule="atLeast"/>
        <w:ind w:left="257" w:hangingChars="100" w:hanging="257"/>
        <w:rPr>
          <w:rFonts w:ascii="ＭＳ 明朝" w:hAnsi="ＭＳ 明朝" w:cs="ＭＳ 明朝"/>
        </w:rPr>
      </w:pPr>
      <w:r w:rsidRPr="000A1673">
        <w:rPr>
          <w:rFonts w:ascii="ＭＳ 明朝" w:hAnsi="ＭＳ 明朝" w:cs="ＭＳ 明朝" w:hint="eastAsia"/>
        </w:rPr>
        <w:t xml:space="preserve">第７条　</w:t>
      </w:r>
      <w:r w:rsidR="007D4A77" w:rsidRPr="000A1673">
        <w:rPr>
          <w:rFonts w:ascii="ＭＳ 明朝" w:hAnsi="ＭＳ 明朝" w:cs="ＭＳ 明朝" w:hint="eastAsia"/>
        </w:rPr>
        <w:t>町</w:t>
      </w:r>
      <w:r w:rsidRPr="000A1673">
        <w:rPr>
          <w:rFonts w:ascii="ＭＳ 明朝" w:hAnsi="ＭＳ 明朝" w:cs="ＭＳ 明朝" w:hint="eastAsia"/>
        </w:rPr>
        <w:t>は、債権譲渡の承諾の申請を受ける場合には、次に掲げる書類を請負者から提出させるものとする。</w:t>
      </w:r>
    </w:p>
    <w:p w:rsidR="00FC56E6" w:rsidRPr="000A1673" w:rsidRDefault="00002831" w:rsidP="00FC56E6">
      <w:pPr>
        <w:spacing w:line="480" w:lineRule="atLeast"/>
        <w:ind w:firstLineChars="100" w:firstLine="257"/>
        <w:rPr>
          <w:rFonts w:ascii="ＭＳ 明朝" w:cs="ＭＳ 明朝"/>
        </w:rPr>
      </w:pPr>
      <w:r w:rsidRPr="000A1673">
        <w:rPr>
          <w:rFonts w:ascii="ＭＳ 明朝" w:hAnsi="ＭＳ 明朝" w:cs="ＭＳ 明朝"/>
        </w:rPr>
        <w:t>(1)</w:t>
      </w:r>
      <w:r w:rsidRPr="000A1673">
        <w:rPr>
          <w:rFonts w:ascii="ＭＳ 明朝" w:hAnsi="ＭＳ 明朝" w:cs="ＭＳ 明朝" w:hint="eastAsia"/>
        </w:rPr>
        <w:t xml:space="preserve">　</w:t>
      </w:r>
      <w:r w:rsidR="00FC56E6" w:rsidRPr="000A1673">
        <w:rPr>
          <w:rFonts w:ascii="ＭＳ 明朝" w:hAnsi="ＭＳ 明朝" w:cs="ＭＳ 明朝" w:hint="eastAsia"/>
        </w:rPr>
        <w:t>債権譲渡承諾依頼書</w:t>
      </w:r>
      <w:r w:rsidR="004460E6" w:rsidRPr="000A1673">
        <w:rPr>
          <w:rFonts w:ascii="ＭＳ 明朝" w:hAnsi="ＭＳ 明朝" w:cs="ＭＳ 明朝" w:hint="eastAsia"/>
        </w:rPr>
        <w:t>（様式第</w:t>
      </w:r>
      <w:r w:rsidR="00F9173F">
        <w:rPr>
          <w:rFonts w:ascii="ＭＳ 明朝" w:hAnsi="ＭＳ 明朝" w:cs="ＭＳ 明朝" w:hint="eastAsia"/>
        </w:rPr>
        <w:t>３</w:t>
      </w:r>
      <w:r w:rsidR="00FC56E6" w:rsidRPr="000A1673">
        <w:rPr>
          <w:rFonts w:ascii="ＭＳ 明朝" w:hAnsi="ＭＳ 明朝" w:cs="ＭＳ 明朝" w:hint="eastAsia"/>
        </w:rPr>
        <w:t xml:space="preserve">号）　</w:t>
      </w:r>
      <w:r w:rsidR="00147F6B" w:rsidRPr="000A1673">
        <w:rPr>
          <w:rFonts w:ascii="ＭＳ 明朝" w:hAnsi="ＭＳ 明朝" w:cs="ＭＳ 明朝" w:hint="eastAsia"/>
        </w:rPr>
        <w:t>１</w:t>
      </w:r>
      <w:r w:rsidR="00FC56E6" w:rsidRPr="000A1673">
        <w:rPr>
          <w:rFonts w:ascii="ＭＳ 明朝" w:hAnsi="ＭＳ 明朝" w:cs="ＭＳ 明朝" w:hint="eastAsia"/>
        </w:rPr>
        <w:t>通</w:t>
      </w:r>
    </w:p>
    <w:p w:rsidR="00FC56E6" w:rsidRPr="000A1673" w:rsidRDefault="00002831" w:rsidP="00221BB9">
      <w:pPr>
        <w:spacing w:line="480" w:lineRule="atLeast"/>
        <w:ind w:leftChars="100" w:left="771" w:hangingChars="200" w:hanging="514"/>
        <w:rPr>
          <w:rFonts w:ascii="ＭＳ 明朝" w:cs="ＭＳ 明朝"/>
        </w:rPr>
      </w:pPr>
      <w:r w:rsidRPr="000A1673">
        <w:rPr>
          <w:rFonts w:ascii="ＭＳ 明朝" w:hAnsi="ＭＳ 明朝" w:cs="ＭＳ 明朝"/>
        </w:rPr>
        <w:t>(2)</w:t>
      </w:r>
      <w:r w:rsidRPr="000A1673">
        <w:rPr>
          <w:rFonts w:ascii="ＭＳ 明朝" w:hAnsi="ＭＳ 明朝" w:cs="ＭＳ 明朝" w:hint="eastAsia"/>
        </w:rPr>
        <w:t xml:space="preserve">　</w:t>
      </w:r>
      <w:r w:rsidR="00FC56E6" w:rsidRPr="000A1673">
        <w:rPr>
          <w:rFonts w:ascii="ＭＳ 明朝" w:hAnsi="ＭＳ 明朝" w:cs="ＭＳ 明朝" w:hint="eastAsia"/>
        </w:rPr>
        <w:t xml:space="preserve">請負者と債権譲渡先の調印済の債権譲渡契約証書の写し　</w:t>
      </w:r>
      <w:r w:rsidR="00B36F5B" w:rsidRPr="000A1673">
        <w:rPr>
          <w:rFonts w:ascii="ＭＳ 明朝" w:hAnsi="ＭＳ 明朝" w:cs="ＭＳ 明朝" w:hint="eastAsia"/>
        </w:rPr>
        <w:t>１</w:t>
      </w:r>
      <w:r w:rsidR="00FC56E6" w:rsidRPr="000A1673">
        <w:rPr>
          <w:rFonts w:ascii="ＭＳ 明朝" w:hAnsi="ＭＳ 明朝" w:cs="ＭＳ 明朝" w:hint="eastAsia"/>
        </w:rPr>
        <w:t>通</w:t>
      </w:r>
    </w:p>
    <w:p w:rsidR="00FC56E6" w:rsidRPr="000A1673" w:rsidRDefault="00002831" w:rsidP="00FC56E6">
      <w:pPr>
        <w:spacing w:line="480" w:lineRule="atLeast"/>
        <w:ind w:firstLineChars="100" w:firstLine="257"/>
        <w:rPr>
          <w:rFonts w:ascii="ＭＳ 明朝" w:cs="ＭＳ 明朝"/>
        </w:rPr>
      </w:pPr>
      <w:r w:rsidRPr="000A1673">
        <w:rPr>
          <w:rFonts w:ascii="ＭＳ 明朝" w:hAnsi="ＭＳ 明朝" w:cs="ＭＳ 明朝"/>
        </w:rPr>
        <w:t>(3)</w:t>
      </w:r>
      <w:r w:rsidRPr="000A1673">
        <w:rPr>
          <w:rFonts w:ascii="ＭＳ 明朝" w:hAnsi="ＭＳ 明朝" w:cs="ＭＳ 明朝" w:hint="eastAsia"/>
        </w:rPr>
        <w:t xml:space="preserve">　</w:t>
      </w:r>
      <w:r w:rsidR="00FC56E6" w:rsidRPr="000A1673">
        <w:rPr>
          <w:rFonts w:ascii="ＭＳ 明朝" w:hAnsi="ＭＳ 明朝" w:cs="ＭＳ 明朝" w:hint="eastAsia"/>
        </w:rPr>
        <w:t xml:space="preserve">工事履行報告書　</w:t>
      </w:r>
      <w:r w:rsidR="00B36F5B" w:rsidRPr="000A1673">
        <w:rPr>
          <w:rFonts w:ascii="ＭＳ 明朝" w:hAnsi="ＭＳ 明朝" w:cs="ＭＳ 明朝" w:hint="eastAsia"/>
        </w:rPr>
        <w:t>１</w:t>
      </w:r>
      <w:r w:rsidR="00FC56E6" w:rsidRPr="000A1673">
        <w:rPr>
          <w:rFonts w:ascii="ＭＳ 明朝" w:hAnsi="ＭＳ 明朝" w:cs="ＭＳ 明朝" w:hint="eastAsia"/>
        </w:rPr>
        <w:t>通</w:t>
      </w:r>
    </w:p>
    <w:p w:rsidR="00295269" w:rsidRPr="000A1673" w:rsidRDefault="00002831" w:rsidP="00E839F8">
      <w:pPr>
        <w:spacing w:line="480" w:lineRule="atLeast"/>
        <w:ind w:firstLineChars="100" w:firstLine="257"/>
        <w:rPr>
          <w:rFonts w:ascii="ＭＳ 明朝" w:hAnsi="ＭＳ 明朝" w:cs="ＭＳ 明朝"/>
        </w:rPr>
      </w:pPr>
      <w:r w:rsidRPr="000A1673">
        <w:rPr>
          <w:rFonts w:ascii="ＭＳ 明朝" w:hAnsi="ＭＳ 明朝" w:cs="ＭＳ 明朝"/>
        </w:rPr>
        <w:t>(4)</w:t>
      </w:r>
      <w:r w:rsidRPr="000A1673">
        <w:rPr>
          <w:rFonts w:ascii="ＭＳ 明朝" w:hAnsi="ＭＳ 明朝" w:cs="ＭＳ 明朝" w:hint="eastAsia"/>
        </w:rPr>
        <w:t xml:space="preserve">　</w:t>
      </w:r>
      <w:r w:rsidR="00FC56E6" w:rsidRPr="000A1673">
        <w:rPr>
          <w:rFonts w:ascii="ＭＳ 明朝" w:hAnsi="ＭＳ 明朝" w:cs="ＭＳ 明朝" w:hint="eastAsia"/>
        </w:rPr>
        <w:t>発行日から</w:t>
      </w:r>
      <w:r w:rsidR="007D4A77" w:rsidRPr="000A1673">
        <w:rPr>
          <w:rFonts w:ascii="ＭＳ 明朝" w:hAnsi="ＭＳ 明朝" w:cs="ＭＳ 明朝" w:hint="eastAsia"/>
        </w:rPr>
        <w:t>３</w:t>
      </w:r>
      <w:r w:rsidR="009E7DAC" w:rsidRPr="000A1673">
        <w:rPr>
          <w:rFonts w:ascii="ＭＳ 明朝" w:hAnsi="ＭＳ 明朝" w:cs="ＭＳ 明朝" w:hint="eastAsia"/>
        </w:rPr>
        <w:t>か</w:t>
      </w:r>
      <w:r w:rsidR="00FC56E6" w:rsidRPr="000A1673">
        <w:rPr>
          <w:rFonts w:ascii="ＭＳ 明朝" w:hAnsi="ＭＳ 明朝" w:cs="ＭＳ 明朝" w:hint="eastAsia"/>
        </w:rPr>
        <w:t xml:space="preserve">月以内の請負者及び債権譲渡先の印鑑証明書　</w:t>
      </w:r>
    </w:p>
    <w:p w:rsidR="00FC56E6" w:rsidRPr="000A1673" w:rsidRDefault="00FC56E6" w:rsidP="00295269">
      <w:pPr>
        <w:spacing w:line="480" w:lineRule="atLeast"/>
        <w:ind w:firstLineChars="300" w:firstLine="771"/>
        <w:rPr>
          <w:rFonts w:ascii="ＭＳ 明朝" w:cs="ＭＳ 明朝"/>
        </w:rPr>
      </w:pPr>
      <w:r w:rsidRPr="000A1673">
        <w:rPr>
          <w:rFonts w:ascii="ＭＳ 明朝" w:hAnsi="ＭＳ 明朝" w:cs="ＭＳ 明朝" w:hint="eastAsia"/>
        </w:rPr>
        <w:t>各</w:t>
      </w:r>
      <w:r w:rsidR="00B36F5B" w:rsidRPr="000A1673">
        <w:rPr>
          <w:rFonts w:ascii="ＭＳ 明朝" w:hAnsi="ＭＳ 明朝" w:cs="ＭＳ 明朝" w:hint="eastAsia"/>
        </w:rPr>
        <w:t>１</w:t>
      </w:r>
      <w:r w:rsidRPr="000A1673">
        <w:rPr>
          <w:rFonts w:ascii="ＭＳ 明朝" w:hAnsi="ＭＳ 明朝" w:cs="ＭＳ 明朝" w:hint="eastAsia"/>
        </w:rPr>
        <w:t>通</w:t>
      </w:r>
    </w:p>
    <w:p w:rsidR="00892504" w:rsidRPr="000A1673" w:rsidRDefault="00A6395E" w:rsidP="00A6395E">
      <w:pPr>
        <w:spacing w:line="480" w:lineRule="atLeast"/>
        <w:ind w:leftChars="100" w:left="771" w:hangingChars="200" w:hanging="514"/>
        <w:rPr>
          <w:rFonts w:ascii="ＭＳ 明朝" w:cs="ＭＳ 明朝"/>
        </w:rPr>
      </w:pPr>
      <w:r w:rsidRPr="000A1673">
        <w:rPr>
          <w:rFonts w:ascii="ＭＳ 明朝" w:hAnsi="ＭＳ 明朝" w:cs="ＭＳ 明朝"/>
        </w:rPr>
        <w:t>(5)</w:t>
      </w:r>
      <w:r w:rsidRPr="000A1673">
        <w:rPr>
          <w:rFonts w:ascii="ＭＳ 明朝" w:hAnsi="ＭＳ 明朝" w:cs="ＭＳ 明朝" w:hint="eastAsia"/>
        </w:rPr>
        <w:t xml:space="preserve">　</w:t>
      </w:r>
      <w:r w:rsidR="00FC56E6" w:rsidRPr="000A1673">
        <w:rPr>
          <w:rFonts w:ascii="ＭＳ 明朝" w:hAnsi="ＭＳ 明朝" w:cs="ＭＳ 明朝" w:hint="eastAsia"/>
        </w:rPr>
        <w:t>保証委託契約約款等において、工事請負代金債権の譲渡につき保証人等の承諾が</w:t>
      </w:r>
      <w:r w:rsidR="00FC56E6" w:rsidRPr="000A1673">
        <w:rPr>
          <w:rFonts w:ascii="ＭＳ 明朝" w:hAnsi="ＭＳ 明朝" w:cs="ＭＳ 明朝"/>
        </w:rPr>
        <w:t xml:space="preserve"> </w:t>
      </w:r>
      <w:r w:rsidR="00FC56E6" w:rsidRPr="000A1673">
        <w:rPr>
          <w:rFonts w:ascii="ＭＳ 明朝" w:hAnsi="ＭＳ 明朝" w:cs="ＭＳ 明朝" w:hint="eastAsia"/>
        </w:rPr>
        <w:t xml:space="preserve">必要とされている場合には、当該譲渡に関する保証人等の承諾書　</w:t>
      </w:r>
      <w:r w:rsidRPr="000A1673">
        <w:rPr>
          <w:rFonts w:ascii="ＭＳ 明朝" w:hAnsi="ＭＳ 明朝" w:cs="ＭＳ 明朝" w:hint="eastAsia"/>
        </w:rPr>
        <w:t>１</w:t>
      </w:r>
      <w:r w:rsidR="00FC56E6" w:rsidRPr="000A1673">
        <w:rPr>
          <w:rFonts w:ascii="ＭＳ 明朝" w:hAnsi="ＭＳ 明朝" w:cs="ＭＳ 明朝" w:hint="eastAsia"/>
        </w:rPr>
        <w:t>通</w:t>
      </w:r>
    </w:p>
    <w:p w:rsidR="004B553B" w:rsidRPr="000A1673" w:rsidRDefault="004B553B" w:rsidP="004B553B">
      <w:pPr>
        <w:spacing w:line="480" w:lineRule="atLeast"/>
        <w:rPr>
          <w:rFonts w:ascii="ＭＳ 明朝" w:cs="ＭＳ 明朝"/>
        </w:rPr>
      </w:pPr>
      <w:r w:rsidRPr="000A1673">
        <w:rPr>
          <w:rFonts w:ascii="ＭＳ 明朝" w:hAnsi="ＭＳ 明朝" w:cs="ＭＳ 明朝" w:hint="eastAsia"/>
        </w:rPr>
        <w:t>（債権譲渡の承諾の手続）</w:t>
      </w:r>
    </w:p>
    <w:p w:rsidR="00B552D4" w:rsidRPr="000A1673" w:rsidRDefault="00971BA6" w:rsidP="00B552D4">
      <w:pPr>
        <w:spacing w:line="480" w:lineRule="atLeast"/>
        <w:ind w:left="257" w:hangingChars="100" w:hanging="257"/>
        <w:rPr>
          <w:rFonts w:ascii="ＭＳ 明朝" w:cs="ＭＳ 明朝"/>
        </w:rPr>
      </w:pPr>
      <w:r w:rsidRPr="000A1673">
        <w:rPr>
          <w:rFonts w:ascii="ＭＳ 明朝" w:hAnsi="ＭＳ 明朝" w:cs="ＭＳ 明朝" w:hint="eastAsia"/>
        </w:rPr>
        <w:t xml:space="preserve">第８条　</w:t>
      </w:r>
      <w:r w:rsidR="007D4A77" w:rsidRPr="000A1673">
        <w:rPr>
          <w:rFonts w:ascii="ＭＳ 明朝" w:hAnsi="ＭＳ 明朝" w:cs="ＭＳ 明朝" w:hint="eastAsia"/>
        </w:rPr>
        <w:t>町</w:t>
      </w:r>
      <w:r w:rsidR="009E7DAC" w:rsidRPr="000A1673">
        <w:rPr>
          <w:rFonts w:ascii="ＭＳ 明朝" w:hAnsi="ＭＳ 明朝" w:cs="ＭＳ 明朝" w:hint="eastAsia"/>
        </w:rPr>
        <w:t>は、前条に</w:t>
      </w:r>
      <w:r w:rsidR="00B552D4" w:rsidRPr="000A1673">
        <w:rPr>
          <w:rFonts w:ascii="ＭＳ 明朝" w:hAnsi="ＭＳ 明朝" w:cs="ＭＳ 明朝" w:hint="eastAsia"/>
        </w:rPr>
        <w:t>規定</w:t>
      </w:r>
      <w:r w:rsidR="009E7DAC" w:rsidRPr="000A1673">
        <w:rPr>
          <w:rFonts w:ascii="ＭＳ 明朝" w:hAnsi="ＭＳ 明朝" w:cs="ＭＳ 明朝" w:hint="eastAsia"/>
        </w:rPr>
        <w:t>する</w:t>
      </w:r>
      <w:r w:rsidR="00B552D4" w:rsidRPr="000A1673">
        <w:rPr>
          <w:rFonts w:ascii="ＭＳ 明朝" w:hAnsi="ＭＳ 明朝" w:cs="ＭＳ 明朝" w:hint="eastAsia"/>
        </w:rPr>
        <w:t>申請書類</w:t>
      </w:r>
      <w:r w:rsidR="009E7DAC" w:rsidRPr="000A1673">
        <w:rPr>
          <w:rFonts w:ascii="ＭＳ 明朝" w:hAnsi="ＭＳ 明朝" w:cs="ＭＳ 明朝" w:hint="eastAsia"/>
        </w:rPr>
        <w:t>の提出があった場合、速やかに</w:t>
      </w:r>
      <w:r w:rsidR="00B552D4" w:rsidRPr="000A1673">
        <w:rPr>
          <w:rFonts w:ascii="ＭＳ 明朝" w:hAnsi="ＭＳ 明朝" w:cs="ＭＳ 明朝" w:hint="eastAsia"/>
        </w:rPr>
        <w:t>債権譲渡にかかる承諾の手続を行うものとする。</w:t>
      </w:r>
    </w:p>
    <w:p w:rsidR="00B552D4" w:rsidRPr="000A1673" w:rsidRDefault="00B552D4" w:rsidP="00B552D4">
      <w:pPr>
        <w:spacing w:line="480" w:lineRule="atLeast"/>
        <w:ind w:leftChars="100" w:left="514" w:hangingChars="100" w:hanging="257"/>
        <w:rPr>
          <w:rFonts w:ascii="ＭＳ 明朝" w:cs="ＭＳ 明朝"/>
        </w:rPr>
      </w:pPr>
      <w:r w:rsidRPr="000A1673">
        <w:rPr>
          <w:rFonts w:ascii="ＭＳ 明朝" w:hAnsi="ＭＳ 明朝" w:cs="ＭＳ 明朝" w:hint="eastAsia"/>
        </w:rPr>
        <w:lastRenderedPageBreak/>
        <w:t xml:space="preserve">２　</w:t>
      </w:r>
      <w:r w:rsidR="007D4A77" w:rsidRPr="000A1673">
        <w:rPr>
          <w:rFonts w:ascii="ＭＳ 明朝" w:hAnsi="ＭＳ 明朝" w:cs="ＭＳ 明朝" w:hint="eastAsia"/>
        </w:rPr>
        <w:t>町</w:t>
      </w:r>
      <w:r w:rsidR="00281C7E" w:rsidRPr="000A1673">
        <w:rPr>
          <w:rFonts w:ascii="ＭＳ 明朝" w:hAnsi="ＭＳ 明朝" w:cs="ＭＳ 明朝" w:hint="eastAsia"/>
        </w:rPr>
        <w:t>は</w:t>
      </w:r>
      <w:r w:rsidRPr="000A1673">
        <w:rPr>
          <w:rFonts w:ascii="ＭＳ 明朝" w:hAnsi="ＭＳ 明朝" w:cs="ＭＳ 明朝" w:hint="eastAsia"/>
        </w:rPr>
        <w:t>、債権譲渡整理簿（</w:t>
      </w:r>
      <w:r w:rsidR="00A02CC2" w:rsidRPr="000A1673">
        <w:rPr>
          <w:rFonts w:ascii="ＭＳ 明朝" w:hAnsi="ＭＳ 明朝" w:cs="ＭＳ 明朝" w:hint="eastAsia"/>
        </w:rPr>
        <w:t>様式第</w:t>
      </w:r>
      <w:r w:rsidR="00F9173F">
        <w:rPr>
          <w:rFonts w:ascii="ＭＳ 明朝" w:hAnsi="ＭＳ 明朝" w:cs="ＭＳ 明朝" w:hint="eastAsia"/>
        </w:rPr>
        <w:t>４</w:t>
      </w:r>
      <w:r w:rsidRPr="000A1673">
        <w:rPr>
          <w:rFonts w:ascii="ＭＳ 明朝" w:hAnsi="ＭＳ 明朝" w:cs="ＭＳ 明朝" w:hint="eastAsia"/>
        </w:rPr>
        <w:t>号）により債権譲渡の申請及び承諾状況の管理を行うものとする。</w:t>
      </w:r>
    </w:p>
    <w:p w:rsidR="0061720D" w:rsidRPr="000A1673" w:rsidRDefault="00C31B21" w:rsidP="00B552D4">
      <w:pPr>
        <w:spacing w:line="480" w:lineRule="atLeast"/>
        <w:ind w:leftChars="100" w:left="514" w:hangingChars="100" w:hanging="257"/>
        <w:rPr>
          <w:rFonts w:ascii="ＭＳ 明朝" w:cs="ＭＳ 明朝"/>
        </w:rPr>
      </w:pPr>
      <w:r w:rsidRPr="000A1673">
        <w:rPr>
          <w:rFonts w:ascii="ＭＳ 明朝" w:hAnsi="ＭＳ 明朝" w:cs="ＭＳ 明朝" w:hint="eastAsia"/>
        </w:rPr>
        <w:t xml:space="preserve">３　</w:t>
      </w:r>
      <w:r w:rsidR="007D4A77" w:rsidRPr="000A1673">
        <w:rPr>
          <w:rFonts w:ascii="ＭＳ 明朝" w:hAnsi="ＭＳ 明朝" w:cs="ＭＳ 明朝" w:hint="eastAsia"/>
        </w:rPr>
        <w:t>町</w:t>
      </w:r>
      <w:r w:rsidR="00B552D4" w:rsidRPr="000A1673">
        <w:rPr>
          <w:rFonts w:ascii="ＭＳ 明朝" w:hAnsi="ＭＳ 明朝" w:cs="ＭＳ 明朝" w:hint="eastAsia"/>
        </w:rPr>
        <w:t>は、債権譲渡を承諾した場合、債権譲渡承諾書（</w:t>
      </w:r>
      <w:r w:rsidR="00A02CC2" w:rsidRPr="000A1673">
        <w:rPr>
          <w:rFonts w:ascii="ＭＳ 明朝" w:hAnsi="ＭＳ 明朝" w:cs="ＭＳ 明朝" w:hint="eastAsia"/>
        </w:rPr>
        <w:t>様式第</w:t>
      </w:r>
      <w:r w:rsidR="00F9173F">
        <w:rPr>
          <w:rFonts w:ascii="ＭＳ 明朝" w:hAnsi="ＭＳ 明朝" w:cs="ＭＳ 明朝" w:hint="eastAsia"/>
        </w:rPr>
        <w:t>５</w:t>
      </w:r>
      <w:r w:rsidR="00B552D4" w:rsidRPr="000A1673">
        <w:rPr>
          <w:rFonts w:ascii="ＭＳ 明朝" w:hAnsi="ＭＳ 明朝" w:cs="ＭＳ 明朝" w:hint="eastAsia"/>
        </w:rPr>
        <w:t>号）２通を請負者に交付するものとする。</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（債権譲渡の不承諾）</w:t>
      </w:r>
    </w:p>
    <w:p w:rsidR="005F48AC" w:rsidRPr="000A1673" w:rsidRDefault="005F48AC" w:rsidP="005F48AC">
      <w:pPr>
        <w:spacing w:line="480" w:lineRule="atLeast"/>
        <w:ind w:leftChars="50" w:left="385" w:hangingChars="100" w:hanging="257"/>
        <w:rPr>
          <w:rFonts w:ascii="ＭＳ 明朝" w:cs="ＭＳ 明朝"/>
        </w:rPr>
      </w:pPr>
      <w:r w:rsidRPr="000A1673">
        <w:rPr>
          <w:rFonts w:ascii="ＭＳ 明朝" w:hAnsi="ＭＳ 明朝" w:cs="ＭＳ 明朝" w:hint="eastAsia"/>
        </w:rPr>
        <w:t xml:space="preserve">第９条　</w:t>
      </w:r>
      <w:r w:rsidR="007D4A77" w:rsidRPr="000A1673">
        <w:rPr>
          <w:rFonts w:ascii="ＭＳ 明朝" w:hAnsi="ＭＳ 明朝" w:cs="ＭＳ 明朝" w:hint="eastAsia"/>
        </w:rPr>
        <w:t>町は、債権譲渡の申請に係る工事が第２</w:t>
      </w:r>
      <w:r w:rsidRPr="000A1673">
        <w:rPr>
          <w:rFonts w:ascii="ＭＳ 明朝" w:hAnsi="ＭＳ 明朝" w:cs="ＭＳ 明朝" w:hint="eastAsia"/>
        </w:rPr>
        <w:t>条に規定する工事に該当しない場合又は第７条に規定する提出書類の確認により承諾を行うことが不適当と認められる場合には、承諾しないものとする。</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２　前項の場合において、</w:t>
      </w:r>
      <w:r w:rsidR="007D4A77" w:rsidRPr="000A1673">
        <w:rPr>
          <w:rFonts w:ascii="ＭＳ 明朝" w:hAnsi="ＭＳ 明朝" w:cs="ＭＳ 明朝" w:hint="eastAsia"/>
        </w:rPr>
        <w:t>町</w:t>
      </w:r>
      <w:r w:rsidR="009E6230" w:rsidRPr="000A1673">
        <w:rPr>
          <w:rFonts w:ascii="ＭＳ 明朝" w:hAnsi="ＭＳ 明朝" w:cs="ＭＳ 明朝" w:hint="eastAsia"/>
        </w:rPr>
        <w:t>は、</w:t>
      </w:r>
      <w:r w:rsidRPr="000A1673">
        <w:rPr>
          <w:rFonts w:ascii="ＭＳ 明朝" w:hAnsi="ＭＳ 明朝" w:cs="ＭＳ 明朝" w:hint="eastAsia"/>
        </w:rPr>
        <w:t>承諾しない旨及びその理由を</w:t>
      </w:r>
      <w:r w:rsidR="009E6230" w:rsidRPr="000A1673">
        <w:rPr>
          <w:rFonts w:ascii="ＭＳ 明朝" w:hAnsi="ＭＳ 明朝" w:cs="ＭＳ 明朝" w:hint="eastAsia"/>
        </w:rPr>
        <w:t>付した債権譲渡不承諾通知書（様式第６号）を交付するものとする。</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（申請書類の確認に際して留意すべき事項）</w:t>
      </w:r>
    </w:p>
    <w:p w:rsidR="00AD0ACA" w:rsidRPr="000A1673" w:rsidRDefault="005F48AC" w:rsidP="005F48AC">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10</w:t>
      </w:r>
      <w:r w:rsidR="00532178" w:rsidRPr="000A1673">
        <w:rPr>
          <w:rFonts w:ascii="ＭＳ 明朝" w:hAnsi="ＭＳ 明朝" w:cs="ＭＳ 明朝" w:hint="eastAsia"/>
        </w:rPr>
        <w:t xml:space="preserve">条　</w:t>
      </w:r>
      <w:r w:rsidR="00AD0ACA" w:rsidRPr="000A1673">
        <w:rPr>
          <w:rFonts w:ascii="ＭＳ 明朝" w:hAnsi="ＭＳ 明朝" w:cs="ＭＳ 明朝" w:hint="eastAsia"/>
        </w:rPr>
        <w:t>第８条に規定する承諾の手続きを行う場合は、下記に掲げる事項に留意するものとする。</w:t>
      </w:r>
    </w:p>
    <w:p w:rsidR="005F48AC" w:rsidRPr="000A1673" w:rsidRDefault="00AD0ACA" w:rsidP="00AD0ACA">
      <w:pPr>
        <w:spacing w:line="480" w:lineRule="atLeast"/>
        <w:ind w:leftChars="100" w:left="514" w:hangingChars="100" w:hanging="257"/>
        <w:rPr>
          <w:rFonts w:ascii="ＭＳ 明朝" w:cs="ＭＳ 明朝"/>
        </w:rPr>
      </w:pPr>
      <w:r w:rsidRPr="000A1673">
        <w:rPr>
          <w:rFonts w:ascii="ＭＳ 明朝" w:hAnsi="ＭＳ 明朝" w:cs="ＭＳ 明朝"/>
        </w:rPr>
        <w:t xml:space="preserve">(1) </w:t>
      </w:r>
      <w:r w:rsidR="005F48AC" w:rsidRPr="000A1673">
        <w:rPr>
          <w:rFonts w:ascii="ＭＳ 明朝" w:hAnsi="ＭＳ 明朝" w:cs="ＭＳ 明朝" w:hint="eastAsia"/>
        </w:rPr>
        <w:t>債権譲渡承諾依頼書に記載されている譲渡対象債権の金額が、工事請負契約に基づき</w:t>
      </w:r>
      <w:r w:rsidRPr="000A1673">
        <w:rPr>
          <w:rFonts w:ascii="ＭＳ 明朝" w:hAnsi="ＭＳ 明朝" w:cs="ＭＳ 明朝" w:hint="eastAsia"/>
        </w:rPr>
        <w:t>請負者が請求できる債権金額と一致していること</w:t>
      </w:r>
      <w:r w:rsidR="005F48AC" w:rsidRPr="000A1673">
        <w:rPr>
          <w:rFonts w:ascii="ＭＳ 明朝" w:hAnsi="ＭＳ 明朝" w:cs="ＭＳ 明朝" w:hint="eastAsia"/>
        </w:rPr>
        <w:t>。</w:t>
      </w:r>
    </w:p>
    <w:p w:rsidR="005F48AC" w:rsidRPr="000A1673" w:rsidRDefault="00AD0ACA" w:rsidP="005F48AC">
      <w:pPr>
        <w:spacing w:line="480" w:lineRule="atLeast"/>
        <w:ind w:leftChars="100" w:left="514" w:hangingChars="100" w:hanging="257"/>
        <w:rPr>
          <w:rFonts w:ascii="ＭＳ 明朝" w:cs="ＭＳ 明朝"/>
        </w:rPr>
      </w:pPr>
      <w:r w:rsidRPr="000A1673">
        <w:rPr>
          <w:rFonts w:ascii="ＭＳ 明朝" w:hAnsi="ＭＳ 明朝" w:cs="ＭＳ 明朝"/>
        </w:rPr>
        <w:t>(2)</w:t>
      </w:r>
      <w:r w:rsidRPr="000A1673">
        <w:rPr>
          <w:rFonts w:ascii="ＭＳ 明朝" w:hAnsi="ＭＳ 明朝" w:cs="ＭＳ 明朝" w:hint="eastAsia"/>
        </w:rPr>
        <w:t xml:space="preserve">　</w:t>
      </w:r>
      <w:r w:rsidR="005F48AC" w:rsidRPr="000A1673">
        <w:rPr>
          <w:rFonts w:ascii="ＭＳ 明朝" w:hAnsi="ＭＳ 明朝" w:cs="ＭＳ 明朝" w:hint="eastAsia"/>
        </w:rPr>
        <w:t>債権譲渡承諾依頼書等の印影を照</w:t>
      </w:r>
      <w:r w:rsidRPr="000A1673">
        <w:rPr>
          <w:rFonts w:ascii="ＭＳ 明朝" w:hAnsi="ＭＳ 明朝" w:cs="ＭＳ 明朝" w:hint="eastAsia"/>
        </w:rPr>
        <w:t>合すること</w:t>
      </w:r>
      <w:r w:rsidR="005F48AC" w:rsidRPr="000A1673">
        <w:rPr>
          <w:rFonts w:ascii="ＭＳ 明朝" w:hAnsi="ＭＳ 明朝" w:cs="ＭＳ 明朝" w:hint="eastAsia"/>
        </w:rPr>
        <w:t>。</w:t>
      </w:r>
    </w:p>
    <w:p w:rsidR="00AD0ACA" w:rsidRPr="000A1673" w:rsidRDefault="00AD0ACA" w:rsidP="005F48AC">
      <w:pPr>
        <w:spacing w:line="480" w:lineRule="atLeast"/>
        <w:ind w:leftChars="100" w:left="514" w:hangingChars="100" w:hanging="257"/>
        <w:rPr>
          <w:rFonts w:ascii="ＭＳ 明朝" w:cs="ＭＳ 明朝"/>
        </w:rPr>
      </w:pPr>
      <w:r w:rsidRPr="000A1673">
        <w:rPr>
          <w:rFonts w:ascii="ＭＳ 明朝" w:hAnsi="ＭＳ 明朝" w:cs="ＭＳ 明朝"/>
        </w:rPr>
        <w:t>(3)</w:t>
      </w:r>
      <w:r w:rsidR="00E64390" w:rsidRPr="000A1673">
        <w:rPr>
          <w:rFonts w:ascii="ＭＳ 明朝" w:hAnsi="ＭＳ 明朝" w:cs="ＭＳ 明朝" w:hint="eastAsia"/>
        </w:rPr>
        <w:t xml:space="preserve">　工事履行報告書</w:t>
      </w:r>
      <w:r w:rsidRPr="000A1673">
        <w:rPr>
          <w:rFonts w:ascii="ＭＳ 明朝" w:hAnsi="ＭＳ 明朝" w:cs="ＭＳ 明朝" w:hint="eastAsia"/>
        </w:rPr>
        <w:t>により、工事進捗率が２分の１以上であることを確認すること。</w:t>
      </w:r>
    </w:p>
    <w:p w:rsidR="005F48AC" w:rsidRPr="000A1673" w:rsidRDefault="005F48AC" w:rsidP="005F48AC">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（債権譲渡の対抗要件）</w:t>
      </w:r>
    </w:p>
    <w:p w:rsidR="00B552D4" w:rsidRPr="000A1673" w:rsidRDefault="005A55D0" w:rsidP="005A55D0">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11</w:t>
      </w:r>
      <w:r w:rsidRPr="000A1673">
        <w:rPr>
          <w:rFonts w:ascii="ＭＳ 明朝" w:hAnsi="ＭＳ 明朝" w:cs="ＭＳ 明朝" w:hint="eastAsia"/>
        </w:rPr>
        <w:t xml:space="preserve">条　</w:t>
      </w:r>
      <w:r w:rsidR="00C91B2D" w:rsidRPr="000A1673">
        <w:rPr>
          <w:rFonts w:ascii="ＭＳ 明朝" w:hAnsi="ＭＳ 明朝" w:cs="ＭＳ 明朝" w:hint="eastAsia"/>
        </w:rPr>
        <w:t>債権譲渡が、</w:t>
      </w:r>
      <w:r w:rsidR="005F48AC" w:rsidRPr="000A1673">
        <w:rPr>
          <w:rFonts w:ascii="ＭＳ 明朝" w:hAnsi="ＭＳ 明朝" w:cs="ＭＳ 明朝" w:hint="eastAsia"/>
        </w:rPr>
        <w:t>請負者の倒産等の兆候（１回目の手形不渡等）がない有効な時期になされ、かつ、</w:t>
      </w:r>
      <w:r w:rsidR="007D4A77" w:rsidRPr="000A1673">
        <w:rPr>
          <w:rFonts w:ascii="ＭＳ 明朝" w:hAnsi="ＭＳ 明朝" w:cs="ＭＳ 明朝" w:hint="eastAsia"/>
        </w:rPr>
        <w:t>町</w:t>
      </w:r>
      <w:r w:rsidR="005F48AC" w:rsidRPr="000A1673">
        <w:rPr>
          <w:rFonts w:ascii="ＭＳ 明朝" w:hAnsi="ＭＳ 明朝" w:cs="ＭＳ 明朝" w:hint="eastAsia"/>
        </w:rPr>
        <w:t>の有効な日付がある承諾を得ることで第三者に対抗できるものとする。</w:t>
      </w:r>
    </w:p>
    <w:p w:rsidR="0004788D" w:rsidRPr="000A1673" w:rsidRDefault="0004788D"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（支払計画等の提出）</w:t>
      </w:r>
    </w:p>
    <w:p w:rsidR="0004788D" w:rsidRPr="000A1673" w:rsidRDefault="0004788D" w:rsidP="0004788D">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12</w:t>
      </w:r>
      <w:r w:rsidRPr="000A1673">
        <w:rPr>
          <w:rFonts w:ascii="ＭＳ 明朝" w:hAnsi="ＭＳ 明朝" w:cs="ＭＳ 明朝" w:hint="eastAsia"/>
        </w:rPr>
        <w:t>条　請負者は、債権譲渡先から融資を受ける際に、融資申請時までの債権譲渡の承諾を受けようとする工事に関する下請負人等への代金の支払状況及び本制度に基づく融資に係る借入金の当該工事に関する</w:t>
      </w:r>
      <w:r w:rsidRPr="000A1673">
        <w:rPr>
          <w:rFonts w:ascii="ＭＳ 明朝" w:hAnsi="ＭＳ 明朝" w:cs="ＭＳ 明朝" w:hint="eastAsia"/>
        </w:rPr>
        <w:lastRenderedPageBreak/>
        <w:t>下請負人等への支払計画を記載した支払状況・支払計画書（</w:t>
      </w:r>
      <w:r w:rsidR="001A37CA" w:rsidRPr="000A1673">
        <w:rPr>
          <w:rFonts w:ascii="ＭＳ 明朝" w:hAnsi="ＭＳ 明朝" w:cs="ＭＳ 明朝" w:hint="eastAsia"/>
        </w:rPr>
        <w:t>様式第７</w:t>
      </w:r>
      <w:r w:rsidRPr="000A1673">
        <w:rPr>
          <w:rFonts w:ascii="ＭＳ 明朝" w:hAnsi="ＭＳ 明朝" w:cs="ＭＳ 明朝" w:hint="eastAsia"/>
        </w:rPr>
        <w:t>号）を債権譲渡先に提出し、債権譲渡先において確認するものとする。</w:t>
      </w:r>
    </w:p>
    <w:p w:rsidR="0004788D" w:rsidRPr="000A1673" w:rsidRDefault="0004788D"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２　保証事業会社は債権譲渡先から、前項に規定する支払状況・支払計画書の写しを受けて確認するものとする。</w:t>
      </w:r>
    </w:p>
    <w:p w:rsidR="0004788D" w:rsidRPr="000A1673" w:rsidRDefault="0004788D"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（保証事業会社による金融保証の保証範囲）</w:t>
      </w:r>
    </w:p>
    <w:p w:rsidR="0004788D" w:rsidRPr="000A1673" w:rsidRDefault="00432857" w:rsidP="0004788D">
      <w:pPr>
        <w:spacing w:line="480" w:lineRule="atLeast"/>
        <w:ind w:leftChars="100" w:left="514"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13</w:t>
      </w:r>
      <w:r w:rsidR="00AE2104" w:rsidRPr="000A1673">
        <w:rPr>
          <w:rFonts w:ascii="ＭＳ 明朝" w:hAnsi="ＭＳ 明朝" w:cs="ＭＳ 明朝" w:hint="eastAsia"/>
        </w:rPr>
        <w:t xml:space="preserve">条　</w:t>
      </w:r>
      <w:r w:rsidR="0004788D" w:rsidRPr="000A1673">
        <w:rPr>
          <w:rFonts w:ascii="ＭＳ 明朝" w:hAnsi="ＭＳ 明朝" w:cs="ＭＳ 明朝" w:hint="eastAsia"/>
        </w:rPr>
        <w:t>本制度における保証事業会社による金融保証は、前払金の支払を受けた工事を対象とするものとし、保証範囲は、当該工事の完成に要する資金で、工事請負代金から前払金、中間前払金、部分払金及び債権譲渡先から請負者への融資額を控除した金額の範囲内とする。</w:t>
      </w:r>
    </w:p>
    <w:p w:rsidR="0004788D" w:rsidRPr="000A1673" w:rsidRDefault="0004788D" w:rsidP="00AE2104">
      <w:pPr>
        <w:spacing w:line="480" w:lineRule="atLeast"/>
        <w:ind w:firstLineChars="100" w:firstLine="257"/>
        <w:rPr>
          <w:rFonts w:ascii="ＭＳ 明朝" w:cs="ＭＳ 明朝"/>
        </w:rPr>
      </w:pPr>
      <w:r w:rsidRPr="000A1673">
        <w:rPr>
          <w:rFonts w:ascii="ＭＳ 明朝" w:hAnsi="ＭＳ 明朝" w:cs="ＭＳ 明朝" w:hint="eastAsia"/>
        </w:rPr>
        <w:t>（融資時の出来高確認）</w:t>
      </w:r>
    </w:p>
    <w:p w:rsidR="00B552D4" w:rsidRPr="000A1673" w:rsidRDefault="00AE2104" w:rsidP="00AE2104">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14</w:t>
      </w:r>
      <w:r w:rsidR="0004788D" w:rsidRPr="000A1673">
        <w:rPr>
          <w:rFonts w:ascii="ＭＳ 明朝" w:hAnsi="ＭＳ 明朝" w:cs="ＭＳ 明朝" w:hint="eastAsia"/>
        </w:rPr>
        <w:t>条　融資時の譲渡債権の担保価値の査定は、債権譲渡先が行うこととされているので、担保価値の査定のための出来高の確認を行う必要はない。</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（融資実行の報告）</w:t>
      </w:r>
    </w:p>
    <w:p w:rsidR="00ED284D" w:rsidRPr="000A1673" w:rsidRDefault="00ED284D" w:rsidP="00ED284D">
      <w:pPr>
        <w:spacing w:line="480" w:lineRule="atLeast"/>
        <w:ind w:leftChars="16" w:left="298"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15</w:t>
      </w:r>
      <w:r w:rsidRPr="000A1673">
        <w:rPr>
          <w:rFonts w:ascii="ＭＳ 明朝" w:hAnsi="ＭＳ 明朝" w:cs="ＭＳ 明朝" w:hint="eastAsia"/>
        </w:rPr>
        <w:t>条　請負者及び債権譲渡先は、</w:t>
      </w:r>
      <w:r w:rsidR="006E5F82" w:rsidRPr="000A1673">
        <w:rPr>
          <w:rFonts w:ascii="ＭＳ 明朝" w:hAnsi="ＭＳ 明朝" w:cs="ＭＳ 明朝" w:hint="eastAsia"/>
        </w:rPr>
        <w:t>町</w:t>
      </w:r>
      <w:r w:rsidRPr="000A1673">
        <w:rPr>
          <w:rFonts w:ascii="ＭＳ 明朝" w:hAnsi="ＭＳ 明朝" w:cs="ＭＳ 明朝" w:hint="eastAsia"/>
        </w:rPr>
        <w:t>による債権譲渡の承諾後、金銭消費貸借契約を締結し、当該契約に基づく融資が実行された場合には、速やかに</w:t>
      </w:r>
      <w:r w:rsidR="006E5F82" w:rsidRPr="000A1673">
        <w:rPr>
          <w:rFonts w:ascii="ＭＳ 明朝" w:hAnsi="ＭＳ 明朝" w:cs="ＭＳ 明朝" w:hint="eastAsia"/>
        </w:rPr>
        <w:t>町</w:t>
      </w:r>
      <w:r w:rsidRPr="000A1673">
        <w:rPr>
          <w:rFonts w:ascii="ＭＳ 明朝" w:hAnsi="ＭＳ 明朝" w:cs="ＭＳ 明朝" w:hint="eastAsia"/>
        </w:rPr>
        <w:t>に、融資実行報告書（</w:t>
      </w:r>
      <w:r w:rsidR="00CF6AEB" w:rsidRPr="000A1673">
        <w:rPr>
          <w:rFonts w:ascii="ＭＳ 明朝" w:hAnsi="ＭＳ 明朝" w:cs="ＭＳ 明朝" w:hint="eastAsia"/>
        </w:rPr>
        <w:t>様式第８</w:t>
      </w:r>
      <w:r w:rsidRPr="000A1673">
        <w:rPr>
          <w:rFonts w:ascii="ＭＳ 明朝" w:hAnsi="ＭＳ 明朝" w:cs="ＭＳ 明朝" w:hint="eastAsia"/>
        </w:rPr>
        <w:t>号）を提出するものとする。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２　請負者は、当該工事に関する資金の貸付を受けるため、第</w:t>
      </w:r>
      <w:r w:rsidRPr="000A1673">
        <w:rPr>
          <w:rFonts w:ascii="ＭＳ 明朝" w:hAnsi="ＭＳ 明朝" w:cs="ＭＳ 明朝"/>
        </w:rPr>
        <w:t>13</w:t>
      </w:r>
      <w:r w:rsidRPr="000A1673">
        <w:rPr>
          <w:rFonts w:ascii="ＭＳ 明朝" w:hAnsi="ＭＳ 明朝" w:cs="ＭＳ 明朝" w:hint="eastAsia"/>
        </w:rPr>
        <w:t>条に規定する保証事業会社による金融保証を受けた場合には、速やかに</w:t>
      </w:r>
      <w:r w:rsidR="006E5F82" w:rsidRPr="000A1673">
        <w:rPr>
          <w:rFonts w:ascii="ＭＳ 明朝" w:hAnsi="ＭＳ 明朝" w:cs="ＭＳ 明朝" w:hint="eastAsia"/>
        </w:rPr>
        <w:t>町</w:t>
      </w:r>
      <w:r w:rsidRPr="000A1673">
        <w:rPr>
          <w:rFonts w:ascii="ＭＳ 明朝" w:hAnsi="ＭＳ 明朝" w:cs="ＭＳ 明朝" w:hint="eastAsia"/>
        </w:rPr>
        <w:t>に、公共工事金融保証証書の写しを提出するものとする。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 xml:space="preserve">３　</w:t>
      </w:r>
      <w:r w:rsidR="006E5F82" w:rsidRPr="000A1673">
        <w:rPr>
          <w:rFonts w:ascii="ＭＳ 明朝" w:hAnsi="ＭＳ 明朝" w:cs="ＭＳ 明朝" w:hint="eastAsia"/>
        </w:rPr>
        <w:t>町</w:t>
      </w:r>
      <w:r w:rsidR="008E0FEE" w:rsidRPr="000A1673">
        <w:rPr>
          <w:rFonts w:ascii="ＭＳ 明朝" w:hAnsi="ＭＳ 明朝" w:cs="ＭＳ 明朝" w:hint="eastAsia"/>
        </w:rPr>
        <w:t>は、</w:t>
      </w:r>
      <w:r w:rsidRPr="000A1673">
        <w:rPr>
          <w:rFonts w:ascii="ＭＳ 明朝" w:hAnsi="ＭＳ 明朝" w:cs="ＭＳ 明朝" w:hint="eastAsia"/>
        </w:rPr>
        <w:t>融資実行報告書を受理した場合は、遅滞なく振込先を債権譲渡先の指定口座に変更する手続をとる。</w:t>
      </w:r>
    </w:p>
    <w:p w:rsidR="00ED284D" w:rsidRPr="000A1673" w:rsidRDefault="00803161"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（債権譲渡後の</w:t>
      </w:r>
      <w:r w:rsidR="00ED284D" w:rsidRPr="000A1673">
        <w:rPr>
          <w:rFonts w:ascii="ＭＳ 明朝" w:hAnsi="ＭＳ 明朝" w:cs="ＭＳ 明朝" w:hint="eastAsia"/>
        </w:rPr>
        <w:t>前払金等の取扱い）</w:t>
      </w:r>
    </w:p>
    <w:p w:rsidR="00ED284D" w:rsidRPr="000A1673" w:rsidRDefault="00ED284D" w:rsidP="00ED284D">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16</w:t>
      </w:r>
      <w:r w:rsidRPr="000A1673">
        <w:rPr>
          <w:rFonts w:ascii="ＭＳ 明朝" w:hAnsi="ＭＳ 明朝" w:cs="ＭＳ 明朝" w:hint="eastAsia"/>
        </w:rPr>
        <w:t>条　債権譲渡</w:t>
      </w:r>
      <w:r w:rsidR="00752E86" w:rsidRPr="000A1673">
        <w:rPr>
          <w:rFonts w:ascii="ＭＳ 明朝" w:hAnsi="ＭＳ 明朝" w:cs="ＭＳ 明朝" w:hint="eastAsia"/>
        </w:rPr>
        <w:t>が行われた場合には、それ以降は請負者及び</w:t>
      </w:r>
      <w:r w:rsidR="003B2932" w:rsidRPr="000A1673">
        <w:rPr>
          <w:rFonts w:ascii="ＭＳ 明朝" w:hAnsi="ＭＳ 明朝" w:cs="ＭＳ 明朝" w:hint="eastAsia"/>
        </w:rPr>
        <w:t>債権譲渡</w:t>
      </w:r>
      <w:r w:rsidR="003B2932" w:rsidRPr="000A1673">
        <w:rPr>
          <w:rFonts w:ascii="ＭＳ 明朝" w:hAnsi="ＭＳ 明朝" w:cs="ＭＳ 明朝" w:hint="eastAsia"/>
        </w:rPr>
        <w:lastRenderedPageBreak/>
        <w:t>先は工事約款</w:t>
      </w:r>
      <w:r w:rsidR="00B36303" w:rsidRPr="000A1673">
        <w:rPr>
          <w:rFonts w:ascii="ＭＳ 明朝" w:hAnsi="ＭＳ 明朝" w:cs="ＭＳ 明朝" w:hint="eastAsia"/>
        </w:rPr>
        <w:t>又は無保証用工事約款</w:t>
      </w:r>
      <w:r w:rsidR="003B2932" w:rsidRPr="000A1673">
        <w:rPr>
          <w:rFonts w:ascii="ＭＳ 明朝" w:hAnsi="ＭＳ 明朝" w:cs="ＭＳ 明朝" w:hint="eastAsia"/>
        </w:rPr>
        <w:t>に定める前払金、中間前払金及び部分払（第２条第１号ウで定める工事に係る各会計年度末における部分払いを除く。）を請求することはできないものとする。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（債権譲渡先の債権金額の請求）</w:t>
      </w:r>
    </w:p>
    <w:p w:rsidR="00ED284D" w:rsidRPr="000A1673" w:rsidRDefault="001B6C17" w:rsidP="001B6C17">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17</w:t>
      </w:r>
      <w:r w:rsidR="00ED284D" w:rsidRPr="000A1673">
        <w:rPr>
          <w:rFonts w:ascii="ＭＳ 明朝" w:hAnsi="ＭＳ 明朝" w:cs="ＭＳ 明朝" w:hint="eastAsia"/>
        </w:rPr>
        <w:t>条　債権譲渡先からの確定した債権金額の請求に当たっては、次に掲げる書類を</w:t>
      </w:r>
      <w:r w:rsidR="006E5F82" w:rsidRPr="000A1673">
        <w:rPr>
          <w:rFonts w:ascii="ＭＳ 明朝" w:hAnsi="ＭＳ 明朝" w:cs="ＭＳ 明朝" w:hint="eastAsia"/>
        </w:rPr>
        <w:t>町</w:t>
      </w:r>
      <w:r w:rsidR="00ED284D" w:rsidRPr="000A1673">
        <w:rPr>
          <w:rFonts w:ascii="ＭＳ 明朝" w:hAnsi="ＭＳ 明朝" w:cs="ＭＳ 明朝" w:hint="eastAsia"/>
        </w:rPr>
        <w:t>に提出させるものとする。なお、債権譲渡先は</w:t>
      </w:r>
      <w:r w:rsidR="006E5F82" w:rsidRPr="000A1673">
        <w:rPr>
          <w:rFonts w:ascii="ＭＳ 明朝" w:hAnsi="ＭＳ 明朝" w:cs="ＭＳ 明朝" w:hint="eastAsia"/>
        </w:rPr>
        <w:t>町</w:t>
      </w:r>
      <w:r w:rsidR="00ED284D" w:rsidRPr="000A1673">
        <w:rPr>
          <w:rFonts w:ascii="ＭＳ 明朝" w:hAnsi="ＭＳ 明朝" w:cs="ＭＳ 明朝" w:hint="eastAsia"/>
        </w:rPr>
        <w:t>による検査に合格し、引渡しを行った場合にのみ、債権金額の請求ができるものとする。</w:t>
      </w:r>
    </w:p>
    <w:p w:rsidR="00ED284D" w:rsidRPr="000A1673" w:rsidRDefault="005103DA" w:rsidP="00ED284D">
      <w:pPr>
        <w:spacing w:line="480" w:lineRule="atLeast"/>
        <w:ind w:leftChars="100" w:left="514" w:hangingChars="100" w:hanging="257"/>
        <w:rPr>
          <w:rFonts w:ascii="ＭＳ 明朝" w:cs="ＭＳ 明朝"/>
        </w:rPr>
      </w:pPr>
      <w:r w:rsidRPr="000A1673">
        <w:rPr>
          <w:rFonts w:ascii="ＭＳ 明朝" w:hAnsi="ＭＳ 明朝" w:cs="ＭＳ 明朝"/>
        </w:rPr>
        <w:t>(1)</w:t>
      </w:r>
      <w:r w:rsidRPr="000A1673">
        <w:rPr>
          <w:rFonts w:ascii="ＭＳ 明朝" w:hAnsi="ＭＳ 明朝" w:cs="ＭＳ 明朝" w:hint="eastAsia"/>
        </w:rPr>
        <w:t xml:space="preserve">　</w:t>
      </w:r>
      <w:r w:rsidR="00ED284D" w:rsidRPr="000A1673">
        <w:rPr>
          <w:rFonts w:ascii="ＭＳ 明朝" w:hAnsi="ＭＳ 明朝" w:cs="ＭＳ 明朝" w:hint="eastAsia"/>
        </w:rPr>
        <w:t>工事請負代金請求書</w:t>
      </w:r>
      <w:r w:rsidR="004151E3" w:rsidRPr="000A1673">
        <w:rPr>
          <w:rFonts w:ascii="ＭＳ 明朝" w:hAnsi="ＭＳ 明朝" w:cs="ＭＳ 明朝" w:hint="eastAsia"/>
        </w:rPr>
        <w:t>（様式第９</w:t>
      </w:r>
      <w:r w:rsidR="00ED284D" w:rsidRPr="000A1673">
        <w:rPr>
          <w:rFonts w:ascii="ＭＳ 明朝" w:hAnsi="ＭＳ 明朝" w:cs="ＭＳ 明朝" w:hint="eastAsia"/>
        </w:rPr>
        <w:t>号）</w:t>
      </w:r>
    </w:p>
    <w:p w:rsidR="00ED284D" w:rsidRPr="000A1673" w:rsidRDefault="005103DA" w:rsidP="00ED284D">
      <w:pPr>
        <w:spacing w:line="480" w:lineRule="atLeast"/>
        <w:ind w:leftChars="100" w:left="514" w:hangingChars="100" w:hanging="257"/>
        <w:rPr>
          <w:rFonts w:ascii="ＭＳ 明朝" w:cs="ＭＳ 明朝"/>
        </w:rPr>
      </w:pPr>
      <w:r w:rsidRPr="000A1673">
        <w:rPr>
          <w:rFonts w:ascii="ＭＳ 明朝" w:hAnsi="ＭＳ 明朝" w:cs="ＭＳ 明朝"/>
        </w:rPr>
        <w:t>(2)</w:t>
      </w:r>
      <w:r w:rsidRPr="000A1673">
        <w:rPr>
          <w:rFonts w:ascii="ＭＳ 明朝" w:hAnsi="ＭＳ 明朝" w:cs="ＭＳ 明朝" w:hint="eastAsia"/>
        </w:rPr>
        <w:t xml:space="preserve">　</w:t>
      </w:r>
      <w:r w:rsidR="0015726D" w:rsidRPr="000A1673">
        <w:rPr>
          <w:rFonts w:ascii="ＭＳ 明朝" w:hAnsi="ＭＳ 明朝" w:cs="ＭＳ 明朝" w:hint="eastAsia"/>
        </w:rPr>
        <w:t>発行日から３か</w:t>
      </w:r>
      <w:r w:rsidR="00ED284D" w:rsidRPr="000A1673">
        <w:rPr>
          <w:rFonts w:ascii="ＭＳ 明朝" w:hAnsi="ＭＳ 明朝" w:cs="ＭＳ 明朝" w:hint="eastAsia"/>
        </w:rPr>
        <w:t>月以内の債権譲渡先の印鑑証明書</w:t>
      </w:r>
    </w:p>
    <w:p w:rsidR="00ED284D" w:rsidRPr="000A1673" w:rsidRDefault="00ED284D" w:rsidP="00275A64">
      <w:pPr>
        <w:spacing w:line="480" w:lineRule="atLeast"/>
        <w:ind w:leftChars="200" w:left="514"/>
        <w:rPr>
          <w:rFonts w:ascii="ＭＳ 明朝" w:cs="ＭＳ 明朝"/>
        </w:rPr>
      </w:pPr>
      <w:r w:rsidRPr="000A1673">
        <w:rPr>
          <w:rFonts w:ascii="ＭＳ 明朝" w:hAnsi="ＭＳ 明朝" w:cs="ＭＳ 明朝" w:hint="eastAsia"/>
        </w:rPr>
        <w:t>ただし、書類の提出</w:t>
      </w:r>
      <w:r w:rsidR="008E4051" w:rsidRPr="000A1673">
        <w:rPr>
          <w:rFonts w:ascii="ＭＳ 明朝" w:hAnsi="ＭＳ 明朝" w:cs="ＭＳ 明朝" w:hint="eastAsia"/>
        </w:rPr>
        <w:t>を受けた日から起算して３</w:t>
      </w:r>
      <w:r w:rsidR="0015726D" w:rsidRPr="000A1673">
        <w:rPr>
          <w:rFonts w:ascii="ＭＳ 明朝" w:hAnsi="ＭＳ 明朝" w:cs="ＭＳ 明朝" w:hint="eastAsia"/>
        </w:rPr>
        <w:t>か</w:t>
      </w:r>
      <w:r w:rsidR="008E4051" w:rsidRPr="000A1673">
        <w:rPr>
          <w:rFonts w:ascii="ＭＳ 明朝" w:hAnsi="ＭＳ 明朝" w:cs="ＭＳ 明朝" w:hint="eastAsia"/>
        </w:rPr>
        <w:t>月以内に発行された印鑑証明書が既に</w:t>
      </w:r>
      <w:r w:rsidRPr="000A1673">
        <w:rPr>
          <w:rFonts w:ascii="ＭＳ 明朝" w:hAnsi="ＭＳ 明朝" w:cs="ＭＳ 明朝" w:hint="eastAsia"/>
        </w:rPr>
        <w:t>提出されている際には、当該証明書の提出を省略することができるものとする。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（工事請負代金の請求書類等の確認に際し留意すべき事項）</w:t>
      </w:r>
    </w:p>
    <w:p w:rsidR="00ED284D" w:rsidRPr="000A1673" w:rsidRDefault="00D03140" w:rsidP="00D03140">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18</w:t>
      </w:r>
      <w:r w:rsidR="002E447F" w:rsidRPr="000A1673">
        <w:rPr>
          <w:rFonts w:ascii="ＭＳ 明朝" w:hAnsi="ＭＳ 明朝" w:cs="ＭＳ 明朝" w:hint="eastAsia"/>
        </w:rPr>
        <w:t xml:space="preserve">条　</w:t>
      </w:r>
      <w:r w:rsidR="006E5F82" w:rsidRPr="000A1673">
        <w:rPr>
          <w:rFonts w:ascii="ＭＳ 明朝" w:hAnsi="ＭＳ 明朝" w:cs="ＭＳ 明朝" w:hint="eastAsia"/>
        </w:rPr>
        <w:t>町</w:t>
      </w:r>
      <w:r w:rsidRPr="000A1673">
        <w:rPr>
          <w:rFonts w:ascii="ＭＳ 明朝" w:hAnsi="ＭＳ 明朝" w:cs="ＭＳ 明朝" w:hint="eastAsia"/>
        </w:rPr>
        <w:t>は、第</w:t>
      </w:r>
      <w:r w:rsidRPr="000A1673">
        <w:rPr>
          <w:rFonts w:ascii="ＭＳ 明朝" w:hAnsi="ＭＳ 明朝" w:cs="ＭＳ 明朝"/>
        </w:rPr>
        <w:t>17</w:t>
      </w:r>
      <w:r w:rsidRPr="000A1673">
        <w:rPr>
          <w:rFonts w:ascii="ＭＳ 明朝" w:hAnsi="ＭＳ 明朝" w:cs="ＭＳ 明朝" w:hint="eastAsia"/>
        </w:rPr>
        <w:t>条第１</w:t>
      </w:r>
      <w:r w:rsidR="00ED284D" w:rsidRPr="000A1673">
        <w:rPr>
          <w:rFonts w:ascii="ＭＳ 明朝" w:hAnsi="ＭＳ 明朝" w:cs="ＭＳ 明朝" w:hint="eastAsia"/>
        </w:rPr>
        <w:t>号に規定する工事請負代金請求書に記載されている請求金額が、第３条に規定する債権譲渡の範囲並びに債権譲渡承諾依頼書及び債権譲渡承諾書において記載されている債権金額と一致していることを確認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（その他）</w:t>
      </w:r>
    </w:p>
    <w:p w:rsidR="00ED284D" w:rsidRPr="000A1673" w:rsidRDefault="00D03140" w:rsidP="00D03140">
      <w:pPr>
        <w:spacing w:line="480" w:lineRule="atLeast"/>
        <w:ind w:leftChars="50" w:left="385" w:hangingChars="100" w:hanging="257"/>
        <w:rPr>
          <w:rFonts w:ascii="ＭＳ 明朝" w:cs="ＭＳ 明朝"/>
        </w:rPr>
      </w:pPr>
      <w:r w:rsidRPr="000A1673">
        <w:rPr>
          <w:rFonts w:ascii="ＭＳ 明朝" w:hAnsi="ＭＳ 明朝" w:cs="ＭＳ 明朝" w:hint="eastAsia"/>
        </w:rPr>
        <w:t>第</w:t>
      </w:r>
      <w:r w:rsidRPr="000A1673">
        <w:rPr>
          <w:rFonts w:ascii="ＭＳ 明朝" w:hAnsi="ＭＳ 明朝" w:cs="ＭＳ 明朝"/>
        </w:rPr>
        <w:t>19</w:t>
      </w:r>
      <w:r w:rsidR="00ED284D" w:rsidRPr="000A1673">
        <w:rPr>
          <w:rFonts w:ascii="ＭＳ 明朝" w:hAnsi="ＭＳ 明朝" w:cs="ＭＳ 明朝" w:hint="eastAsia"/>
        </w:rPr>
        <w:t>条　本制度は、健全な建設業者が積極的に活用すべきもので、</w:t>
      </w:r>
      <w:r w:rsidR="006E5F82" w:rsidRPr="000A1673">
        <w:rPr>
          <w:rFonts w:ascii="ＭＳ 明朝" w:hAnsi="ＭＳ 明朝" w:cs="ＭＳ 明朝" w:hint="eastAsia"/>
        </w:rPr>
        <w:t>町</w:t>
      </w:r>
      <w:r w:rsidR="00ED284D" w:rsidRPr="000A1673">
        <w:rPr>
          <w:rFonts w:ascii="ＭＳ 明朝" w:hAnsi="ＭＳ 明朝" w:cs="ＭＳ 明朝" w:hint="eastAsia"/>
        </w:rPr>
        <w:t>においては、債権譲渡を申請したことをもって、請負者の経営状態が不安定であるものとみなし、また、入札契約手続等で不利益な扱いをすることのないよう十分留意するものとする。</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２　本制度に係る債権譲渡によって、請負者の工事完成引渡債務が一切軽減されるものではない。</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３　この</w:t>
      </w:r>
      <w:r w:rsidR="00267673">
        <w:rPr>
          <w:rFonts w:ascii="ＭＳ 明朝" w:hAnsi="ＭＳ 明朝" w:cs="ＭＳ 明朝" w:hint="eastAsia"/>
        </w:rPr>
        <w:t>要綱</w:t>
      </w:r>
      <w:r w:rsidRPr="000A1673">
        <w:rPr>
          <w:rFonts w:ascii="ＭＳ 明朝" w:hAnsi="ＭＳ 明朝" w:cs="ＭＳ 明朝" w:hint="eastAsia"/>
        </w:rPr>
        <w:t>に定めるもののほか、本制度に関し必要な事項は、別に定</w:t>
      </w:r>
      <w:r w:rsidRPr="000A1673">
        <w:rPr>
          <w:rFonts w:ascii="ＭＳ 明朝" w:hAnsi="ＭＳ 明朝" w:cs="ＭＳ 明朝" w:hint="eastAsia"/>
        </w:rPr>
        <w:lastRenderedPageBreak/>
        <w:t>める。</w:t>
      </w:r>
    </w:p>
    <w:p w:rsidR="00ED284D" w:rsidRPr="000A1673" w:rsidRDefault="00ED284D" w:rsidP="00ED284D">
      <w:pPr>
        <w:spacing w:line="480" w:lineRule="atLeast"/>
        <w:ind w:leftChars="100" w:left="514" w:hangingChars="100" w:hanging="257"/>
        <w:rPr>
          <w:rFonts w:ascii="ＭＳ 明朝" w:cs="ＭＳ 明朝"/>
        </w:rPr>
      </w:pP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 xml:space="preserve">　附則</w:t>
      </w:r>
    </w:p>
    <w:p w:rsidR="00ED284D" w:rsidRPr="000A1673" w:rsidRDefault="00ED284D"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（施行期日）</w:t>
      </w:r>
    </w:p>
    <w:p w:rsidR="00B552D4" w:rsidRPr="000A1673" w:rsidRDefault="00057D13" w:rsidP="00ED284D">
      <w:pPr>
        <w:spacing w:line="480" w:lineRule="atLeast"/>
        <w:ind w:leftChars="100" w:left="514" w:hangingChars="100" w:hanging="257"/>
        <w:rPr>
          <w:rFonts w:ascii="ＭＳ 明朝" w:cs="ＭＳ 明朝"/>
        </w:rPr>
      </w:pPr>
      <w:r w:rsidRPr="000A1673">
        <w:rPr>
          <w:rFonts w:ascii="ＭＳ 明朝" w:hAnsi="ＭＳ 明朝" w:cs="ＭＳ 明朝" w:hint="eastAsia"/>
        </w:rPr>
        <w:t>１　この</w:t>
      </w:r>
      <w:r w:rsidR="00267673">
        <w:rPr>
          <w:rFonts w:ascii="ＭＳ 明朝" w:hAnsi="ＭＳ 明朝" w:cs="ＭＳ 明朝" w:hint="eastAsia"/>
        </w:rPr>
        <w:t>要綱</w:t>
      </w:r>
      <w:r w:rsidRPr="000A1673">
        <w:rPr>
          <w:rFonts w:ascii="ＭＳ 明朝" w:hAnsi="ＭＳ 明朝" w:cs="ＭＳ 明朝" w:hint="eastAsia"/>
        </w:rPr>
        <w:t>は、</w:t>
      </w:r>
      <w:r w:rsidR="00892757" w:rsidRPr="000A1673">
        <w:rPr>
          <w:rFonts w:ascii="ＭＳ 明朝" w:hAnsi="ＭＳ 明朝" w:cs="ＭＳ 明朝" w:hint="eastAsia"/>
        </w:rPr>
        <w:t>令和６年</w:t>
      </w:r>
      <w:r w:rsidR="001204C6">
        <w:rPr>
          <w:rFonts w:ascii="ＭＳ 明朝" w:hAnsi="ＭＳ 明朝" w:cs="ＭＳ 明朝" w:hint="eastAsia"/>
        </w:rPr>
        <w:t>４</w:t>
      </w:r>
      <w:r w:rsidR="00892757" w:rsidRPr="000A1673">
        <w:rPr>
          <w:rFonts w:ascii="ＭＳ 明朝" w:hAnsi="ＭＳ 明朝" w:cs="ＭＳ 明朝" w:hint="eastAsia"/>
        </w:rPr>
        <w:t>月１</w:t>
      </w:r>
      <w:r w:rsidR="00ED284D" w:rsidRPr="000A1673">
        <w:rPr>
          <w:rFonts w:ascii="ＭＳ 明朝" w:hAnsi="ＭＳ 明朝" w:cs="ＭＳ 明朝" w:hint="eastAsia"/>
        </w:rPr>
        <w:t>日から施行する。</w:t>
      </w:r>
    </w:p>
    <w:p w:rsidR="00673B59" w:rsidRPr="000A1673" w:rsidRDefault="004C7BD1" w:rsidP="00C55F0C">
      <w:pPr>
        <w:spacing w:line="480" w:lineRule="atLeast"/>
        <w:ind w:left="240"/>
        <w:rPr>
          <w:rFonts w:ascii="ＭＳ 明朝" w:cs="ＭＳ 明朝"/>
        </w:rPr>
      </w:pPr>
      <w:r w:rsidRPr="000A1673">
        <w:rPr>
          <w:rFonts w:ascii="ＭＳ 明朝" w:cs="ＭＳ 明朝" w:hint="eastAsia"/>
        </w:rPr>
        <w:t>（有効期限）</w:t>
      </w:r>
    </w:p>
    <w:p w:rsidR="00673B59" w:rsidRPr="000A1673" w:rsidRDefault="0006685A" w:rsidP="00267673">
      <w:pPr>
        <w:spacing w:line="480" w:lineRule="atLeast"/>
        <w:ind w:leftChars="100" w:left="514" w:hangingChars="100" w:hanging="257"/>
        <w:rPr>
          <w:rFonts w:ascii="ＭＳ 明朝" w:cs="ＭＳ 明朝"/>
        </w:rPr>
      </w:pPr>
      <w:r w:rsidRPr="000A1673">
        <w:rPr>
          <w:rFonts w:ascii="ＭＳ 明朝" w:cs="ＭＳ 明朝" w:hint="eastAsia"/>
        </w:rPr>
        <w:t>２　この</w:t>
      </w:r>
      <w:r w:rsidR="00267673">
        <w:rPr>
          <w:rFonts w:ascii="ＭＳ 明朝" w:cs="ＭＳ 明朝" w:hint="eastAsia"/>
        </w:rPr>
        <w:t>要綱</w:t>
      </w:r>
      <w:r w:rsidRPr="000A1673">
        <w:rPr>
          <w:rFonts w:ascii="ＭＳ 明朝" w:cs="ＭＳ 明朝" w:hint="eastAsia"/>
        </w:rPr>
        <w:t>は、国土交通省建設流通</w:t>
      </w:r>
      <w:r w:rsidR="0045637C" w:rsidRPr="000A1673">
        <w:rPr>
          <w:rFonts w:ascii="ＭＳ 明朝" w:cs="ＭＳ 明朝" w:hint="eastAsia"/>
        </w:rPr>
        <w:t>政策審議官通達</w:t>
      </w:r>
      <w:r w:rsidRPr="000A1673">
        <w:rPr>
          <w:rFonts w:ascii="ＭＳ 明朝" w:cs="ＭＳ 明朝" w:hint="eastAsia"/>
        </w:rPr>
        <w:t>「地域建設業経営強化融資制度について」（平成20年10月17日付け国総建第197号、国総建整第154号）が効力を失うまでの間に限り、その効力を有する。</w:t>
      </w:r>
    </w:p>
    <w:p w:rsidR="003E3C74" w:rsidRPr="000A1673" w:rsidRDefault="003E3C74" w:rsidP="00673B59">
      <w:pPr>
        <w:spacing w:line="480" w:lineRule="atLeast"/>
        <w:ind w:leftChars="100" w:left="514" w:hangingChars="100" w:hanging="257"/>
        <w:rPr>
          <w:rFonts w:ascii="ＭＳ 明朝" w:cs="ＭＳ 明朝"/>
        </w:rPr>
      </w:pPr>
    </w:p>
    <w:p w:rsidR="00DF284A" w:rsidRPr="000A1673" w:rsidRDefault="00DF284A" w:rsidP="00FB7641">
      <w:pPr>
        <w:widowControl/>
        <w:autoSpaceDE/>
        <w:autoSpaceDN/>
        <w:adjustRightInd/>
        <w:rPr>
          <w:rFonts w:ascii="ＭＳ 明朝" w:cs="ＭＳ 明朝"/>
        </w:rPr>
      </w:pPr>
    </w:p>
    <w:sectPr w:rsidR="00DF284A" w:rsidRPr="000A1673" w:rsidSect="00112306">
      <w:pgSz w:w="11905" w:h="16837" w:code="9"/>
      <w:pgMar w:top="1701" w:right="1701" w:bottom="1701" w:left="1701" w:header="720" w:footer="720" w:gutter="0"/>
      <w:cols w:space="720"/>
      <w:noEndnote/>
      <w:docGrid w:type="linesAndChars" w:linePitch="51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322" w:rsidRDefault="00660322">
      <w:r>
        <w:separator/>
      </w:r>
    </w:p>
  </w:endnote>
  <w:endnote w:type="continuationSeparator" w:id="0">
    <w:p w:rsidR="00660322" w:rsidRDefault="0066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322" w:rsidRDefault="00660322">
      <w:r>
        <w:separator/>
      </w:r>
    </w:p>
  </w:footnote>
  <w:footnote w:type="continuationSeparator" w:id="0">
    <w:p w:rsidR="00660322" w:rsidRDefault="0066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47F06"/>
    <w:multiLevelType w:val="hybridMultilevel"/>
    <w:tmpl w:val="74428FB2"/>
    <w:lvl w:ilvl="0" w:tplc="16B457FC">
      <w:start w:val="1"/>
      <w:numFmt w:val="decimal"/>
      <w:lvlText w:val="(%1)"/>
      <w:lvlJc w:val="left"/>
      <w:pPr>
        <w:ind w:left="840" w:hanging="720"/>
      </w:pPr>
      <w:rPr>
        <w:rFonts w:ascii="ＭＳ 明朝" w:eastAsia="ＭＳ 明朝" w:hAnsi="Arial" w:cs="ＭＳ 明朝"/>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42AA3C61"/>
    <w:multiLevelType w:val="hybridMultilevel"/>
    <w:tmpl w:val="091A9CA4"/>
    <w:lvl w:ilvl="0" w:tplc="EBFCEB72">
      <w:start w:val="1"/>
      <w:numFmt w:val="decimal"/>
      <w:lvlText w:val="(%1)"/>
      <w:lvlJc w:val="left"/>
      <w:pPr>
        <w:ind w:left="840" w:hanging="72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 w15:restartNumberingAfterBreak="0">
    <w:nsid w:val="4DC82AD1"/>
    <w:multiLevelType w:val="hybridMultilevel"/>
    <w:tmpl w:val="034010DA"/>
    <w:lvl w:ilvl="0" w:tplc="DA188BA6">
      <w:start w:val="2"/>
      <w:numFmt w:val="decimal"/>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5362589"/>
    <w:multiLevelType w:val="hybridMultilevel"/>
    <w:tmpl w:val="8298A73A"/>
    <w:lvl w:ilvl="0" w:tplc="A6BADA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13730F"/>
    <w:multiLevelType w:val="hybridMultilevel"/>
    <w:tmpl w:val="00A89546"/>
    <w:lvl w:ilvl="0" w:tplc="446AF2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976A31"/>
    <w:multiLevelType w:val="hybridMultilevel"/>
    <w:tmpl w:val="26865EBA"/>
    <w:lvl w:ilvl="0" w:tplc="C0D641F0">
      <w:start w:val="1"/>
      <w:numFmt w:val="decimalFullWidth"/>
      <w:lvlText w:val="第%1条"/>
      <w:lvlJc w:val="left"/>
      <w:pPr>
        <w:ind w:left="780" w:hanging="78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7BB15C4"/>
    <w:multiLevelType w:val="hybridMultilevel"/>
    <w:tmpl w:val="A2263D44"/>
    <w:lvl w:ilvl="0" w:tplc="433494B0">
      <w:start w:val="1"/>
      <w:numFmt w:val="decimal"/>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7"/>
  <w:drawingGridVerticalSpacing w:val="516"/>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49"/>
    <w:rsid w:val="00002657"/>
    <w:rsid w:val="00002831"/>
    <w:rsid w:val="00010EE4"/>
    <w:rsid w:val="00032ABA"/>
    <w:rsid w:val="0004788D"/>
    <w:rsid w:val="0005594D"/>
    <w:rsid w:val="00057D13"/>
    <w:rsid w:val="0006685A"/>
    <w:rsid w:val="00073C22"/>
    <w:rsid w:val="00091B83"/>
    <w:rsid w:val="000A1673"/>
    <w:rsid w:val="000B51AD"/>
    <w:rsid w:val="000C3901"/>
    <w:rsid w:val="000D1CC4"/>
    <w:rsid w:val="0010555E"/>
    <w:rsid w:val="00112306"/>
    <w:rsid w:val="001204C6"/>
    <w:rsid w:val="00122B94"/>
    <w:rsid w:val="00134A7A"/>
    <w:rsid w:val="00142162"/>
    <w:rsid w:val="00146B4C"/>
    <w:rsid w:val="00147F6B"/>
    <w:rsid w:val="0015334C"/>
    <w:rsid w:val="0015726D"/>
    <w:rsid w:val="00181C2A"/>
    <w:rsid w:val="001846A4"/>
    <w:rsid w:val="001A2130"/>
    <w:rsid w:val="001A37CA"/>
    <w:rsid w:val="001B6C17"/>
    <w:rsid w:val="001C2054"/>
    <w:rsid w:val="001C6214"/>
    <w:rsid w:val="001E0879"/>
    <w:rsid w:val="001E72EE"/>
    <w:rsid w:val="001F1631"/>
    <w:rsid w:val="002179BA"/>
    <w:rsid w:val="00221BB9"/>
    <w:rsid w:val="002230F2"/>
    <w:rsid w:val="00224987"/>
    <w:rsid w:val="00241E67"/>
    <w:rsid w:val="0024339C"/>
    <w:rsid w:val="0024455F"/>
    <w:rsid w:val="00247C25"/>
    <w:rsid w:val="00251C47"/>
    <w:rsid w:val="00253DF8"/>
    <w:rsid w:val="00255502"/>
    <w:rsid w:val="00264580"/>
    <w:rsid w:val="00267673"/>
    <w:rsid w:val="00275A64"/>
    <w:rsid w:val="00281C7E"/>
    <w:rsid w:val="002821EB"/>
    <w:rsid w:val="00282319"/>
    <w:rsid w:val="00295269"/>
    <w:rsid w:val="002A7852"/>
    <w:rsid w:val="002B2E54"/>
    <w:rsid w:val="002C1F88"/>
    <w:rsid w:val="002C455B"/>
    <w:rsid w:val="002D5C85"/>
    <w:rsid w:val="002E447F"/>
    <w:rsid w:val="002E5094"/>
    <w:rsid w:val="00301B07"/>
    <w:rsid w:val="0030269D"/>
    <w:rsid w:val="00307DD0"/>
    <w:rsid w:val="003112B0"/>
    <w:rsid w:val="00312686"/>
    <w:rsid w:val="00316669"/>
    <w:rsid w:val="003626F5"/>
    <w:rsid w:val="003B2932"/>
    <w:rsid w:val="003B6DE2"/>
    <w:rsid w:val="003E3C74"/>
    <w:rsid w:val="004029BE"/>
    <w:rsid w:val="004151E3"/>
    <w:rsid w:val="004233BA"/>
    <w:rsid w:val="00432857"/>
    <w:rsid w:val="004460E6"/>
    <w:rsid w:val="0045637C"/>
    <w:rsid w:val="004567A9"/>
    <w:rsid w:val="00457641"/>
    <w:rsid w:val="00464B1F"/>
    <w:rsid w:val="0049712F"/>
    <w:rsid w:val="004B553B"/>
    <w:rsid w:val="004C7BD1"/>
    <w:rsid w:val="004D7688"/>
    <w:rsid w:val="004D7707"/>
    <w:rsid w:val="00502A16"/>
    <w:rsid w:val="005103DA"/>
    <w:rsid w:val="00521F76"/>
    <w:rsid w:val="00522C95"/>
    <w:rsid w:val="00532178"/>
    <w:rsid w:val="00547BC3"/>
    <w:rsid w:val="0056127C"/>
    <w:rsid w:val="00563C25"/>
    <w:rsid w:val="005647EF"/>
    <w:rsid w:val="00566419"/>
    <w:rsid w:val="00566FB9"/>
    <w:rsid w:val="00570D18"/>
    <w:rsid w:val="00577832"/>
    <w:rsid w:val="00577C73"/>
    <w:rsid w:val="00596026"/>
    <w:rsid w:val="00597844"/>
    <w:rsid w:val="005978CF"/>
    <w:rsid w:val="005A55D0"/>
    <w:rsid w:val="005E72A0"/>
    <w:rsid w:val="005F48AC"/>
    <w:rsid w:val="0061720D"/>
    <w:rsid w:val="00637724"/>
    <w:rsid w:val="00641A83"/>
    <w:rsid w:val="006478C3"/>
    <w:rsid w:val="00660322"/>
    <w:rsid w:val="00660BC6"/>
    <w:rsid w:val="00670BCC"/>
    <w:rsid w:val="00673B59"/>
    <w:rsid w:val="00674018"/>
    <w:rsid w:val="006C0D76"/>
    <w:rsid w:val="006C6BCE"/>
    <w:rsid w:val="006D0B31"/>
    <w:rsid w:val="006E1E1D"/>
    <w:rsid w:val="006E5F82"/>
    <w:rsid w:val="006F1713"/>
    <w:rsid w:val="006F3214"/>
    <w:rsid w:val="00711F49"/>
    <w:rsid w:val="00713EA2"/>
    <w:rsid w:val="0074449B"/>
    <w:rsid w:val="00752E86"/>
    <w:rsid w:val="00761734"/>
    <w:rsid w:val="00763321"/>
    <w:rsid w:val="0076377B"/>
    <w:rsid w:val="007641B9"/>
    <w:rsid w:val="00767A98"/>
    <w:rsid w:val="00773308"/>
    <w:rsid w:val="00776879"/>
    <w:rsid w:val="0078035E"/>
    <w:rsid w:val="007A0F12"/>
    <w:rsid w:val="007A6702"/>
    <w:rsid w:val="007C1291"/>
    <w:rsid w:val="007C6AB8"/>
    <w:rsid w:val="007D4A77"/>
    <w:rsid w:val="007E1B95"/>
    <w:rsid w:val="007E62A3"/>
    <w:rsid w:val="007E735F"/>
    <w:rsid w:val="00803161"/>
    <w:rsid w:val="00806A0E"/>
    <w:rsid w:val="00807F29"/>
    <w:rsid w:val="00816C2B"/>
    <w:rsid w:val="0081767B"/>
    <w:rsid w:val="00823374"/>
    <w:rsid w:val="00840BC5"/>
    <w:rsid w:val="00857C1C"/>
    <w:rsid w:val="00867B95"/>
    <w:rsid w:val="0087582C"/>
    <w:rsid w:val="008834A5"/>
    <w:rsid w:val="00884D52"/>
    <w:rsid w:val="008850C7"/>
    <w:rsid w:val="00892504"/>
    <w:rsid w:val="00892757"/>
    <w:rsid w:val="00894BE0"/>
    <w:rsid w:val="008B6126"/>
    <w:rsid w:val="008C100F"/>
    <w:rsid w:val="008D1E05"/>
    <w:rsid w:val="008E0FEE"/>
    <w:rsid w:val="008E1E38"/>
    <w:rsid w:val="008E4051"/>
    <w:rsid w:val="00910089"/>
    <w:rsid w:val="009262AA"/>
    <w:rsid w:val="00951E60"/>
    <w:rsid w:val="00954744"/>
    <w:rsid w:val="00971BA6"/>
    <w:rsid w:val="0097604C"/>
    <w:rsid w:val="009B5639"/>
    <w:rsid w:val="009B6069"/>
    <w:rsid w:val="009C2540"/>
    <w:rsid w:val="009E3DA5"/>
    <w:rsid w:val="009E6230"/>
    <w:rsid w:val="009E7DAC"/>
    <w:rsid w:val="009F5470"/>
    <w:rsid w:val="009F58C7"/>
    <w:rsid w:val="009F5F8F"/>
    <w:rsid w:val="00A02CC2"/>
    <w:rsid w:val="00A33011"/>
    <w:rsid w:val="00A50631"/>
    <w:rsid w:val="00A6395E"/>
    <w:rsid w:val="00A73FCD"/>
    <w:rsid w:val="00A74166"/>
    <w:rsid w:val="00A778D1"/>
    <w:rsid w:val="00A82A5F"/>
    <w:rsid w:val="00A875FD"/>
    <w:rsid w:val="00AA468A"/>
    <w:rsid w:val="00AB3A43"/>
    <w:rsid w:val="00AB7D78"/>
    <w:rsid w:val="00AD0ACA"/>
    <w:rsid w:val="00AD6569"/>
    <w:rsid w:val="00AE1EE0"/>
    <w:rsid w:val="00AE2104"/>
    <w:rsid w:val="00AE2C34"/>
    <w:rsid w:val="00B030CF"/>
    <w:rsid w:val="00B12BE5"/>
    <w:rsid w:val="00B15BC9"/>
    <w:rsid w:val="00B36303"/>
    <w:rsid w:val="00B36F5B"/>
    <w:rsid w:val="00B42A3F"/>
    <w:rsid w:val="00B50121"/>
    <w:rsid w:val="00B538D0"/>
    <w:rsid w:val="00B552D4"/>
    <w:rsid w:val="00B55458"/>
    <w:rsid w:val="00B5572C"/>
    <w:rsid w:val="00B56D45"/>
    <w:rsid w:val="00B577CC"/>
    <w:rsid w:val="00B656EE"/>
    <w:rsid w:val="00B667BB"/>
    <w:rsid w:val="00B66995"/>
    <w:rsid w:val="00B75429"/>
    <w:rsid w:val="00B800BE"/>
    <w:rsid w:val="00BC7954"/>
    <w:rsid w:val="00BE47AC"/>
    <w:rsid w:val="00C04791"/>
    <w:rsid w:val="00C076BF"/>
    <w:rsid w:val="00C209B3"/>
    <w:rsid w:val="00C2533F"/>
    <w:rsid w:val="00C31B21"/>
    <w:rsid w:val="00C36CE8"/>
    <w:rsid w:val="00C55F0C"/>
    <w:rsid w:val="00C646E3"/>
    <w:rsid w:val="00C83099"/>
    <w:rsid w:val="00C9006D"/>
    <w:rsid w:val="00C91B2D"/>
    <w:rsid w:val="00CC1A6C"/>
    <w:rsid w:val="00CE1DD6"/>
    <w:rsid w:val="00CF6AEB"/>
    <w:rsid w:val="00D00448"/>
    <w:rsid w:val="00D03140"/>
    <w:rsid w:val="00D1392D"/>
    <w:rsid w:val="00D235BA"/>
    <w:rsid w:val="00D25004"/>
    <w:rsid w:val="00D3065F"/>
    <w:rsid w:val="00D4032D"/>
    <w:rsid w:val="00D40C83"/>
    <w:rsid w:val="00D449A0"/>
    <w:rsid w:val="00D47953"/>
    <w:rsid w:val="00D47B16"/>
    <w:rsid w:val="00D72937"/>
    <w:rsid w:val="00D7436F"/>
    <w:rsid w:val="00D9000D"/>
    <w:rsid w:val="00DA6B05"/>
    <w:rsid w:val="00DB2A17"/>
    <w:rsid w:val="00DB4BC0"/>
    <w:rsid w:val="00DC1E9C"/>
    <w:rsid w:val="00DD4B55"/>
    <w:rsid w:val="00DD6FDC"/>
    <w:rsid w:val="00DE0B03"/>
    <w:rsid w:val="00DF002D"/>
    <w:rsid w:val="00DF187F"/>
    <w:rsid w:val="00DF284A"/>
    <w:rsid w:val="00E23034"/>
    <w:rsid w:val="00E275FF"/>
    <w:rsid w:val="00E359B6"/>
    <w:rsid w:val="00E36C14"/>
    <w:rsid w:val="00E50993"/>
    <w:rsid w:val="00E64390"/>
    <w:rsid w:val="00E71C3F"/>
    <w:rsid w:val="00E839F8"/>
    <w:rsid w:val="00E85ADE"/>
    <w:rsid w:val="00E96AEE"/>
    <w:rsid w:val="00E96BDF"/>
    <w:rsid w:val="00EA24CE"/>
    <w:rsid w:val="00EC2DDA"/>
    <w:rsid w:val="00ED284D"/>
    <w:rsid w:val="00EE5EEA"/>
    <w:rsid w:val="00F032B8"/>
    <w:rsid w:val="00F057C2"/>
    <w:rsid w:val="00F166D5"/>
    <w:rsid w:val="00F237D5"/>
    <w:rsid w:val="00F42158"/>
    <w:rsid w:val="00F46390"/>
    <w:rsid w:val="00F822CB"/>
    <w:rsid w:val="00F824B7"/>
    <w:rsid w:val="00F9173F"/>
    <w:rsid w:val="00F95CFA"/>
    <w:rsid w:val="00F96FBA"/>
    <w:rsid w:val="00FA1A30"/>
    <w:rsid w:val="00FA3CF0"/>
    <w:rsid w:val="00FB63CD"/>
    <w:rsid w:val="00FB7641"/>
    <w:rsid w:val="00FC2908"/>
    <w:rsid w:val="00FC56E6"/>
    <w:rsid w:val="00FD763D"/>
    <w:rsid w:val="00FE0FBC"/>
    <w:rsid w:val="00FE22DB"/>
    <w:rsid w:val="00FE2FA2"/>
    <w:rsid w:val="00FF32A5"/>
    <w:rsid w:val="00FF5C5E"/>
    <w:rsid w:val="00FF5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63686A"/>
  <w14:defaultImageDpi w14:val="0"/>
  <w15:docId w15:val="{41702376-19D8-4612-9C83-84A2B069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F29"/>
    <w:pPr>
      <w:tabs>
        <w:tab w:val="center" w:pos="4252"/>
        <w:tab w:val="right" w:pos="8504"/>
      </w:tabs>
      <w:snapToGrid w:val="0"/>
    </w:pPr>
  </w:style>
  <w:style w:type="character" w:customStyle="1" w:styleId="a4">
    <w:name w:val="ヘッダー (文字)"/>
    <w:basedOn w:val="a0"/>
    <w:link w:val="a3"/>
    <w:uiPriority w:val="99"/>
    <w:locked/>
    <w:rsid w:val="00807F29"/>
    <w:rPr>
      <w:rFonts w:ascii="Arial" w:hAnsi="Arial" w:cs="Times New Roman"/>
      <w:kern w:val="0"/>
      <w:sz w:val="24"/>
      <w:szCs w:val="24"/>
    </w:rPr>
  </w:style>
  <w:style w:type="paragraph" w:styleId="a5">
    <w:name w:val="footer"/>
    <w:basedOn w:val="a"/>
    <w:link w:val="a6"/>
    <w:uiPriority w:val="99"/>
    <w:unhideWhenUsed/>
    <w:rsid w:val="00807F29"/>
    <w:pPr>
      <w:tabs>
        <w:tab w:val="center" w:pos="4252"/>
        <w:tab w:val="right" w:pos="8504"/>
      </w:tabs>
      <w:snapToGrid w:val="0"/>
    </w:pPr>
  </w:style>
  <w:style w:type="character" w:customStyle="1" w:styleId="a6">
    <w:name w:val="フッター (文字)"/>
    <w:basedOn w:val="a0"/>
    <w:link w:val="a5"/>
    <w:uiPriority w:val="99"/>
    <w:locked/>
    <w:rsid w:val="00807F29"/>
    <w:rPr>
      <w:rFonts w:ascii="Arial" w:hAnsi="Arial" w:cs="Times New Roman"/>
      <w:kern w:val="0"/>
      <w:sz w:val="24"/>
      <w:szCs w:val="24"/>
    </w:rPr>
  </w:style>
  <w:style w:type="paragraph" w:styleId="a7">
    <w:name w:val="Balloon Text"/>
    <w:basedOn w:val="a"/>
    <w:link w:val="a8"/>
    <w:uiPriority w:val="99"/>
    <w:rsid w:val="003E3C74"/>
    <w:rPr>
      <w:rFonts w:asciiTheme="majorHAnsi" w:eastAsiaTheme="majorEastAsia" w:hAnsiTheme="majorHAnsi" w:cstheme="majorBidi"/>
      <w:sz w:val="18"/>
      <w:szCs w:val="18"/>
    </w:rPr>
  </w:style>
  <w:style w:type="character" w:customStyle="1" w:styleId="a8">
    <w:name w:val="吹き出し (文字)"/>
    <w:basedOn w:val="a0"/>
    <w:link w:val="a7"/>
    <w:uiPriority w:val="99"/>
    <w:rsid w:val="003E3C74"/>
    <w:rPr>
      <w:rFonts w:asciiTheme="majorHAnsi" w:eastAsiaTheme="majorEastAsia" w:hAnsiTheme="majorHAnsi" w:cstheme="majorBidi"/>
      <w:kern w:val="0"/>
      <w:sz w:val="18"/>
      <w:szCs w:val="18"/>
    </w:rPr>
  </w:style>
  <w:style w:type="paragraph" w:styleId="a9">
    <w:name w:val="List Paragraph"/>
    <w:basedOn w:val="a"/>
    <w:uiPriority w:val="34"/>
    <w:qFormat/>
    <w:rsid w:val="003E3C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861473-6FEE-4B55-BB85-CCB49F0EA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伊勢市罹災証明交付要綱</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伊勢市罹災証明交付要綱</dc:title>
  <dc:subject/>
  <dc:creator>us199806</dc:creator>
  <cp:keywords/>
  <dc:description/>
  <cp:lastModifiedBy>k145507</cp:lastModifiedBy>
  <cp:revision>5</cp:revision>
  <cp:lastPrinted>2024-03-29T03:29:00Z</cp:lastPrinted>
  <dcterms:created xsi:type="dcterms:W3CDTF">2024-02-14T05:01:00Z</dcterms:created>
  <dcterms:modified xsi:type="dcterms:W3CDTF">2024-03-29T06:09:00Z</dcterms:modified>
</cp:coreProperties>
</file>